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C22B1" w14:textId="23D643B2" w:rsidR="003065B4" w:rsidRDefault="003065B4" w:rsidP="003065B4">
      <w:pPr>
        <w:pStyle w:val="Subtitle"/>
        <w:rPr>
          <w:b/>
          <w:bCs/>
          <w:sz w:val="56"/>
          <w:szCs w:val="56"/>
        </w:rPr>
      </w:pPr>
      <w:r w:rsidRPr="003065B4">
        <w:rPr>
          <w:b/>
          <w:bCs/>
          <w:sz w:val="56"/>
          <w:szCs w:val="56"/>
        </w:rPr>
        <w:t>Chatham-Kent Coin Club</w:t>
      </w:r>
    </w:p>
    <w:p w14:paraId="594E03EF" w14:textId="5293A318" w:rsidR="001A7FC1" w:rsidRDefault="003065B4" w:rsidP="00D64E64">
      <w:pPr>
        <w:pStyle w:val="Heading2"/>
        <w:rPr>
          <w:sz w:val="28"/>
          <w:szCs w:val="28"/>
        </w:rPr>
      </w:pPr>
      <w:r>
        <w:t xml:space="preserve">Vol 1 Issue </w:t>
      </w:r>
      <w:r w:rsidR="00F755DC">
        <w:t>5</w:t>
      </w:r>
      <w:r w:rsidR="00E975CF">
        <w:t xml:space="preserve"> </w:t>
      </w:r>
      <w:r w:rsidR="00322E7C">
        <w:t xml:space="preserve">  </w:t>
      </w:r>
      <w:r w:rsidR="00F755DC">
        <w:t>May</w:t>
      </w:r>
      <w:r>
        <w:t xml:space="preserve"> 2026</w:t>
      </w:r>
      <w:r w:rsidR="0033385A">
        <w:rPr>
          <w:noProof/>
        </w:rPr>
        <w:drawing>
          <wp:anchor distT="0" distB="0" distL="114300" distR="114300" simplePos="0" relativeHeight="251658240" behindDoc="0" locked="0" layoutInCell="1" allowOverlap="1" wp14:anchorId="62814607" wp14:editId="7A02139C">
            <wp:simplePos x="0" y="0"/>
            <wp:positionH relativeFrom="column">
              <wp:posOffset>0</wp:posOffset>
            </wp:positionH>
            <wp:positionV relativeFrom="paragraph">
              <wp:posOffset>434340</wp:posOffset>
            </wp:positionV>
            <wp:extent cx="2590800" cy="1790700"/>
            <wp:effectExtent l="0" t="0" r="0" b="0"/>
            <wp:wrapSquare wrapText="bothSides"/>
            <wp:docPr id="1782277586"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7586" name="Picture 1" descr="A logo of a compan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7D4C1" w14:textId="59A9384D" w:rsidR="00D9144A" w:rsidRDefault="001A7FC1" w:rsidP="003065B4">
      <w:pPr>
        <w:pStyle w:val="Heading1"/>
        <w:rPr>
          <w:sz w:val="28"/>
          <w:szCs w:val="28"/>
        </w:rPr>
      </w:pPr>
      <w:r>
        <w:rPr>
          <w:sz w:val="28"/>
          <w:szCs w:val="28"/>
        </w:rPr>
        <w:t xml:space="preserve">  </w:t>
      </w:r>
      <w:r w:rsidR="0094526B">
        <w:rPr>
          <w:sz w:val="28"/>
          <w:szCs w:val="28"/>
        </w:rPr>
        <w:t xml:space="preserve">           </w:t>
      </w:r>
      <w:r w:rsidRPr="001A7FC1">
        <w:rPr>
          <w:sz w:val="28"/>
          <w:szCs w:val="28"/>
        </w:rPr>
        <w:t>President: Jim Austin</w:t>
      </w:r>
      <w:r w:rsidR="00572428">
        <w:rPr>
          <w:sz w:val="28"/>
          <w:szCs w:val="28"/>
        </w:rPr>
        <w:br/>
      </w:r>
    </w:p>
    <w:p w14:paraId="6BCB50D0" w14:textId="00B99CAE" w:rsidR="001A7FC1" w:rsidRDefault="001A7FC1" w:rsidP="001A7FC1">
      <w:r>
        <w:t xml:space="preserve">  </w:t>
      </w:r>
      <w:r w:rsidR="0094526B">
        <w:t xml:space="preserve">             </w:t>
      </w:r>
      <w:r>
        <w:t xml:space="preserve">Editor: </w:t>
      </w:r>
      <w:r w:rsidR="004B57F7">
        <w:t>Jim Austin</w:t>
      </w:r>
    </w:p>
    <w:p w14:paraId="5E58792D" w14:textId="43B77B2F" w:rsidR="001A7FC1" w:rsidRDefault="001A7FC1" w:rsidP="001A7FC1">
      <w:r>
        <w:t xml:space="preserve">   </w:t>
      </w:r>
      <w:r w:rsidR="0094526B">
        <w:t xml:space="preserve">            </w:t>
      </w:r>
      <w:r>
        <w:t>CKCoinClub.com</w:t>
      </w:r>
    </w:p>
    <w:p w14:paraId="10400602" w14:textId="25A3B6B0" w:rsidR="001A7FC1" w:rsidRDefault="001A7FC1" w:rsidP="001A7FC1">
      <w:r>
        <w:t xml:space="preserve">   </w:t>
      </w:r>
      <w:r w:rsidR="0094526B">
        <w:t xml:space="preserve">            </w:t>
      </w:r>
      <w:hyperlink r:id="rId9" w:history="1">
        <w:r w:rsidR="0094526B" w:rsidRPr="00FA6A61">
          <w:rPr>
            <w:rStyle w:val="Hyperlink"/>
          </w:rPr>
          <w:t>Newsletter@CKCoinClub.com</w:t>
        </w:r>
      </w:hyperlink>
    </w:p>
    <w:p w14:paraId="11838A71" w14:textId="005FE72E" w:rsidR="00D9144A" w:rsidRDefault="001A7FC1" w:rsidP="0094526B">
      <w:pPr>
        <w:tabs>
          <w:tab w:val="left" w:pos="3036"/>
        </w:tabs>
      </w:pPr>
      <w:r>
        <w:t xml:space="preserve">   </w:t>
      </w:r>
      <w:r w:rsidR="0094526B">
        <w:t xml:space="preserve">            </w:t>
      </w:r>
      <w:r>
        <w:t>Published:</w:t>
      </w:r>
      <w:r w:rsidR="00622E15">
        <w:t xml:space="preserve"> Monthly</w:t>
      </w:r>
      <w:r w:rsidR="0094526B">
        <w:tab/>
      </w:r>
    </w:p>
    <w:p w14:paraId="2F941BB8" w14:textId="6BF6CB96" w:rsidR="001A7FC1" w:rsidRPr="00D64E64" w:rsidRDefault="0094526B" w:rsidP="00D64E64">
      <w:pPr>
        <w:rPr>
          <w:rStyle w:val="normaltextrun"/>
          <w:rFonts w:eastAsiaTheme="minorHAnsi"/>
          <w:sz w:val="24"/>
          <w:szCs w:val="24"/>
        </w:rPr>
      </w:pPr>
      <w:r>
        <w:rPr>
          <w:noProof/>
        </w:rPr>
        <mc:AlternateContent>
          <mc:Choice Requires="wps">
            <w:drawing>
              <wp:anchor distT="45720" distB="45720" distL="114300" distR="114300" simplePos="0" relativeHeight="251667456" behindDoc="0" locked="0" layoutInCell="1" allowOverlap="1" wp14:anchorId="27FC322C" wp14:editId="3BC2ABE3">
                <wp:simplePos x="0" y="0"/>
                <wp:positionH relativeFrom="column">
                  <wp:posOffset>-198120</wp:posOffset>
                </wp:positionH>
                <wp:positionV relativeFrom="paragraph">
                  <wp:posOffset>407035</wp:posOffset>
                </wp:positionV>
                <wp:extent cx="6073140" cy="10744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074420"/>
                        </a:xfrm>
                        <a:prstGeom prst="rect">
                          <a:avLst/>
                        </a:prstGeom>
                        <a:solidFill>
                          <a:srgbClr val="FFFFFF"/>
                        </a:solidFill>
                        <a:ln w="9525">
                          <a:solidFill>
                            <a:srgbClr val="000000"/>
                          </a:solidFill>
                          <a:miter lim="800000"/>
                          <a:headEnd/>
                          <a:tailEnd/>
                        </a:ln>
                      </wps:spPr>
                      <wps:txbx>
                        <w:txbxContent>
                          <w:p w14:paraId="4E65ABC6" w14:textId="7BFFEB1C" w:rsidR="00322E7C" w:rsidRDefault="00D9144A" w:rsidP="00D9144A">
                            <w:pPr>
                              <w:jc w:val="center"/>
                              <w:rPr>
                                <w:color w:val="EE0000"/>
                                <w:sz w:val="28"/>
                                <w:szCs w:val="28"/>
                              </w:rPr>
                            </w:pPr>
                            <w:bookmarkStart w:id="0" w:name="_Hlk215666572"/>
                            <w:r w:rsidRPr="00BF29A2">
                              <w:rPr>
                                <w:color w:val="EE0000"/>
                                <w:sz w:val="28"/>
                                <w:szCs w:val="28"/>
                                <w:highlight w:val="yellow"/>
                              </w:rPr>
                              <w:t xml:space="preserve">Next meeting is </w:t>
                            </w:r>
                            <w:r w:rsidR="003F4AD0">
                              <w:rPr>
                                <w:color w:val="EE0000"/>
                                <w:sz w:val="28"/>
                                <w:szCs w:val="28"/>
                                <w:highlight w:val="yellow"/>
                              </w:rPr>
                              <w:t>May 20</w:t>
                            </w:r>
                            <w:r w:rsidRPr="00BF29A2">
                              <w:rPr>
                                <w:color w:val="EE0000"/>
                                <w:sz w:val="28"/>
                                <w:szCs w:val="28"/>
                                <w:highlight w:val="yellow"/>
                              </w:rPr>
                              <w:t>, 2026</w:t>
                            </w:r>
                            <w:r w:rsidRPr="00D64E64">
                              <w:rPr>
                                <w:color w:val="EE0000"/>
                                <w:sz w:val="28"/>
                                <w:szCs w:val="28"/>
                              </w:rPr>
                              <w:t xml:space="preserve"> </w:t>
                            </w:r>
                          </w:p>
                          <w:p w14:paraId="50BF5299" w14:textId="77777777" w:rsidR="00170D3F" w:rsidRDefault="00D9144A" w:rsidP="00D9144A">
                            <w:pPr>
                              <w:jc w:val="center"/>
                              <w:rPr>
                                <w:rStyle w:val="Strong"/>
                                <w:rFonts w:ascii="Gill Sans Nova" w:hAnsi="Gill Sans Nova"/>
                                <w:b w:val="0"/>
                                <w:bCs w:val="0"/>
                                <w:color w:val="EE0000"/>
                                <w:sz w:val="28"/>
                                <w:szCs w:val="28"/>
                                <w:shd w:val="clear" w:color="auto" w:fill="FAFAF9"/>
                              </w:rPr>
                            </w:pPr>
                            <w:r w:rsidRPr="00D64E64">
                              <w:rPr>
                                <w:color w:val="EE0000"/>
                                <w:sz w:val="28"/>
                                <w:szCs w:val="28"/>
                              </w:rPr>
                              <w:t xml:space="preserve">at </w:t>
                            </w:r>
                            <w:r w:rsidRPr="00D64E64">
                              <w:rPr>
                                <w:rStyle w:val="Strong"/>
                                <w:rFonts w:ascii="Gill Sans Nova" w:hAnsi="Gill Sans Nova"/>
                                <w:b w:val="0"/>
                                <w:bCs w:val="0"/>
                                <w:color w:val="EE0000"/>
                                <w:sz w:val="28"/>
                                <w:szCs w:val="28"/>
                                <w:shd w:val="clear" w:color="auto" w:fill="FAFAF9"/>
                              </w:rPr>
                              <w:t xml:space="preserve">John McGregor Secondary School Library, </w:t>
                            </w:r>
                          </w:p>
                          <w:p w14:paraId="0A7CA95A" w14:textId="0A8245A3" w:rsidR="00D9144A" w:rsidRPr="00D64E64" w:rsidRDefault="00D9144A" w:rsidP="00D9144A">
                            <w:pPr>
                              <w:jc w:val="center"/>
                              <w:rPr>
                                <w:color w:val="EE0000"/>
                                <w:sz w:val="28"/>
                                <w:szCs w:val="28"/>
                              </w:rPr>
                            </w:pPr>
                            <w:r w:rsidRPr="00D64E64">
                              <w:rPr>
                                <w:rStyle w:val="Strong"/>
                                <w:rFonts w:ascii="Gill Sans Nova" w:hAnsi="Gill Sans Nova"/>
                                <w:b w:val="0"/>
                                <w:bCs w:val="0"/>
                                <w:color w:val="EE0000"/>
                                <w:sz w:val="28"/>
                                <w:szCs w:val="28"/>
                                <w:shd w:val="clear" w:color="auto" w:fill="FAFAF9"/>
                              </w:rPr>
                              <w:t>300 Cecile Avenue Chatham</w:t>
                            </w:r>
                            <w:r w:rsidR="00CE21D6">
                              <w:rPr>
                                <w:rStyle w:val="Strong"/>
                                <w:rFonts w:ascii="Gill Sans Nova" w:hAnsi="Gill Sans Nova"/>
                                <w:b w:val="0"/>
                                <w:bCs w:val="0"/>
                                <w:color w:val="EE0000"/>
                                <w:sz w:val="28"/>
                                <w:szCs w:val="28"/>
                                <w:shd w:val="clear" w:color="auto" w:fill="FAFAF9"/>
                              </w:rPr>
                              <w:t xml:space="preserve"> - 7 PM</w:t>
                            </w:r>
                          </w:p>
                          <w:bookmarkEnd w:id="0"/>
                          <w:p w14:paraId="3649E3BF" w14:textId="4A73DB52" w:rsidR="00D9144A" w:rsidRDefault="00D914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C322C" id="_x0000_t202" coordsize="21600,21600" o:spt="202" path="m,l,21600r21600,l21600,xe">
                <v:stroke joinstyle="miter"/>
                <v:path gradientshapeok="t" o:connecttype="rect"/>
              </v:shapetype>
              <v:shape id="Text Box 2" o:spid="_x0000_s1026" type="#_x0000_t202" style="position:absolute;margin-left:-15.6pt;margin-top:32.05pt;width:478.2pt;height:8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">
                <v:textbox>
                  <w:txbxContent>
                    <w:p w14:paraId="4E65ABC6" w14:textId="7BFFEB1C" w:rsidR="00322E7C" w:rsidRDefault="00D9144A" w:rsidP="00D9144A">
                      <w:pPr>
                        <w:jc w:val="center"/>
                        <w:rPr>
                          <w:color w:val="EE0000"/>
                          <w:sz w:val="28"/>
                          <w:szCs w:val="28"/>
                        </w:rPr>
                      </w:pPr>
                      <w:bookmarkStart w:id="1" w:name="_Hlk215666572"/>
                      <w:r w:rsidRPr="00BF29A2">
                        <w:rPr>
                          <w:color w:val="EE0000"/>
                          <w:sz w:val="28"/>
                          <w:szCs w:val="28"/>
                          <w:highlight w:val="yellow"/>
                        </w:rPr>
                        <w:t xml:space="preserve">Next meeting is </w:t>
                      </w:r>
                      <w:r w:rsidR="003F4AD0">
                        <w:rPr>
                          <w:color w:val="EE0000"/>
                          <w:sz w:val="28"/>
                          <w:szCs w:val="28"/>
                          <w:highlight w:val="yellow"/>
                        </w:rPr>
                        <w:t>May 20</w:t>
                      </w:r>
                      <w:r w:rsidRPr="00BF29A2">
                        <w:rPr>
                          <w:color w:val="EE0000"/>
                          <w:sz w:val="28"/>
                          <w:szCs w:val="28"/>
                          <w:highlight w:val="yellow"/>
                        </w:rPr>
                        <w:t>, 2026</w:t>
                      </w:r>
                      <w:r w:rsidRPr="00D64E64">
                        <w:rPr>
                          <w:color w:val="EE0000"/>
                          <w:sz w:val="28"/>
                          <w:szCs w:val="28"/>
                        </w:rPr>
                        <w:t xml:space="preserve"> </w:t>
                      </w:r>
                    </w:p>
                    <w:p w14:paraId="50BF5299" w14:textId="77777777" w:rsidR="00170D3F" w:rsidRDefault="00D9144A" w:rsidP="00D9144A">
                      <w:pPr>
                        <w:jc w:val="center"/>
                        <w:rPr>
                          <w:rStyle w:val="Strong"/>
                          <w:rFonts w:ascii="Gill Sans Nova" w:hAnsi="Gill Sans Nova"/>
                          <w:b w:val="0"/>
                          <w:bCs w:val="0"/>
                          <w:color w:val="EE0000"/>
                          <w:sz w:val="28"/>
                          <w:szCs w:val="28"/>
                          <w:shd w:val="clear" w:color="auto" w:fill="FAFAF9"/>
                        </w:rPr>
                      </w:pPr>
                      <w:r w:rsidRPr="00D64E64">
                        <w:rPr>
                          <w:color w:val="EE0000"/>
                          <w:sz w:val="28"/>
                          <w:szCs w:val="28"/>
                        </w:rPr>
                        <w:t xml:space="preserve">at </w:t>
                      </w:r>
                      <w:r w:rsidRPr="00D64E64">
                        <w:rPr>
                          <w:rStyle w:val="Strong"/>
                          <w:rFonts w:ascii="Gill Sans Nova" w:hAnsi="Gill Sans Nova"/>
                          <w:b w:val="0"/>
                          <w:bCs w:val="0"/>
                          <w:color w:val="EE0000"/>
                          <w:sz w:val="28"/>
                          <w:szCs w:val="28"/>
                          <w:shd w:val="clear" w:color="auto" w:fill="FAFAF9"/>
                        </w:rPr>
                        <w:t xml:space="preserve">John McGregor Secondary School Library, </w:t>
                      </w:r>
                    </w:p>
                    <w:p w14:paraId="0A7CA95A" w14:textId="0A8245A3" w:rsidR="00D9144A" w:rsidRPr="00D64E64" w:rsidRDefault="00D9144A" w:rsidP="00D9144A">
                      <w:pPr>
                        <w:jc w:val="center"/>
                        <w:rPr>
                          <w:color w:val="EE0000"/>
                          <w:sz w:val="28"/>
                          <w:szCs w:val="28"/>
                        </w:rPr>
                      </w:pPr>
                      <w:r w:rsidRPr="00D64E64">
                        <w:rPr>
                          <w:rStyle w:val="Strong"/>
                          <w:rFonts w:ascii="Gill Sans Nova" w:hAnsi="Gill Sans Nova"/>
                          <w:b w:val="0"/>
                          <w:bCs w:val="0"/>
                          <w:color w:val="EE0000"/>
                          <w:sz w:val="28"/>
                          <w:szCs w:val="28"/>
                          <w:shd w:val="clear" w:color="auto" w:fill="FAFAF9"/>
                        </w:rPr>
                        <w:t>300 Cecile Avenue Chatham</w:t>
                      </w:r>
                      <w:r w:rsidR="00CE21D6">
                        <w:rPr>
                          <w:rStyle w:val="Strong"/>
                          <w:rFonts w:ascii="Gill Sans Nova" w:hAnsi="Gill Sans Nova"/>
                          <w:b w:val="0"/>
                          <w:bCs w:val="0"/>
                          <w:color w:val="EE0000"/>
                          <w:sz w:val="28"/>
                          <w:szCs w:val="28"/>
                          <w:shd w:val="clear" w:color="auto" w:fill="FAFAF9"/>
                        </w:rPr>
                        <w:t xml:space="preserve"> - 7 PM</w:t>
                      </w:r>
                    </w:p>
                    <w:bookmarkEnd w:id="1"/>
                    <w:p w14:paraId="3649E3BF" w14:textId="4A73DB52" w:rsidR="00D9144A" w:rsidRDefault="00D9144A"/>
                  </w:txbxContent>
                </v:textbox>
                <w10:wrap type="square"/>
              </v:shape>
            </w:pict>
          </mc:Fallback>
        </mc:AlternateContent>
      </w:r>
    </w:p>
    <w:p w14:paraId="05951C92" w14:textId="77777777" w:rsidR="001A7FC1" w:rsidRPr="001A7FC1" w:rsidRDefault="001A7FC1" w:rsidP="001A7FC1">
      <w:pPr>
        <w:pStyle w:val="Heading1"/>
        <w:rPr>
          <w:b/>
          <w:bCs/>
        </w:rPr>
      </w:pPr>
      <w:r w:rsidRPr="001A7FC1">
        <w:rPr>
          <w:b/>
          <w:bCs/>
        </w:rPr>
        <w:t>Inside this Issue</w:t>
      </w:r>
    </w:p>
    <w:p w14:paraId="0A681136" w14:textId="0A4F4552" w:rsidR="001A7FC1" w:rsidRPr="00395BB2" w:rsidRDefault="001A7FC1" w:rsidP="00AF6BE2">
      <w:pPr>
        <w:rPr>
          <w:b/>
          <w:sz w:val="24"/>
          <w:szCs w:val="24"/>
        </w:rPr>
      </w:pPr>
      <w:r w:rsidRPr="00CA236B">
        <w:rPr>
          <w:sz w:val="24"/>
          <w:szCs w:val="24"/>
        </w:rPr>
        <w:t xml:space="preserve">Page </w:t>
      </w:r>
      <w:r w:rsidR="00615560" w:rsidRPr="00CA236B">
        <w:rPr>
          <w:sz w:val="24"/>
          <w:szCs w:val="24"/>
        </w:rPr>
        <w:t>1</w:t>
      </w:r>
      <w:r w:rsidRPr="00CA236B">
        <w:rPr>
          <w:sz w:val="24"/>
          <w:szCs w:val="24"/>
        </w:rPr>
        <w:t xml:space="preserve">    Presidents </w:t>
      </w:r>
      <w:r w:rsidR="00BF29A2">
        <w:rPr>
          <w:sz w:val="24"/>
          <w:szCs w:val="24"/>
        </w:rPr>
        <w:t>M</w:t>
      </w:r>
      <w:r w:rsidRPr="00CA236B">
        <w:rPr>
          <w:sz w:val="24"/>
          <w:szCs w:val="24"/>
        </w:rPr>
        <w:t>essag</w:t>
      </w:r>
      <w:r w:rsidR="00737CD6" w:rsidRPr="00CA236B">
        <w:rPr>
          <w:sz w:val="24"/>
          <w:szCs w:val="24"/>
        </w:rPr>
        <w:t>e</w:t>
      </w:r>
      <w:r w:rsidRPr="00CA236B">
        <w:rPr>
          <w:sz w:val="24"/>
          <w:szCs w:val="24"/>
        </w:rPr>
        <w:t xml:space="preserve"> </w:t>
      </w:r>
      <w:r w:rsidR="007B1C50">
        <w:rPr>
          <w:sz w:val="24"/>
          <w:szCs w:val="24"/>
        </w:rPr>
        <w:br/>
      </w:r>
      <w:r w:rsidR="00737CD6" w:rsidRPr="00CA236B">
        <w:rPr>
          <w:sz w:val="24"/>
          <w:szCs w:val="24"/>
        </w:rPr>
        <w:t>Page 2</w:t>
      </w:r>
      <w:r w:rsidRPr="00CA236B">
        <w:rPr>
          <w:sz w:val="24"/>
          <w:szCs w:val="24"/>
        </w:rPr>
        <w:t xml:space="preserve">    Report of the Secretary</w:t>
      </w:r>
      <w:r w:rsidR="00732CBF">
        <w:rPr>
          <w:sz w:val="24"/>
          <w:szCs w:val="24"/>
        </w:rPr>
        <w:br/>
      </w:r>
      <w:proofErr w:type="gramStart"/>
      <w:r w:rsidRPr="00CA236B">
        <w:rPr>
          <w:sz w:val="24"/>
          <w:szCs w:val="24"/>
        </w:rPr>
        <w:t>Page</w:t>
      </w:r>
      <w:r w:rsidR="00737CD6" w:rsidRPr="00CA236B">
        <w:rPr>
          <w:sz w:val="24"/>
          <w:szCs w:val="24"/>
        </w:rPr>
        <w:t xml:space="preserve"> </w:t>
      </w:r>
      <w:r w:rsidR="00732CBF">
        <w:rPr>
          <w:sz w:val="24"/>
          <w:szCs w:val="24"/>
        </w:rPr>
        <w:t xml:space="preserve"> </w:t>
      </w:r>
      <w:r w:rsidR="00395BB2">
        <w:rPr>
          <w:sz w:val="24"/>
          <w:szCs w:val="24"/>
        </w:rPr>
        <w:t>4</w:t>
      </w:r>
      <w:proofErr w:type="gramEnd"/>
      <w:r w:rsidR="00732CBF">
        <w:rPr>
          <w:sz w:val="24"/>
          <w:szCs w:val="24"/>
        </w:rPr>
        <w:t xml:space="preserve">   </w:t>
      </w:r>
      <w:r w:rsidR="00395BB2" w:rsidRPr="00395BB2">
        <w:rPr>
          <w:b/>
          <w:sz w:val="24"/>
          <w:szCs w:val="24"/>
        </w:rPr>
        <w:t>The Canadian $25 Banknote</w:t>
      </w:r>
      <w:r w:rsidR="00732CBF">
        <w:rPr>
          <w:sz w:val="24"/>
          <w:szCs w:val="24"/>
        </w:rPr>
        <w:br/>
      </w:r>
      <w:r w:rsidR="00D153B0" w:rsidRPr="00CA236B">
        <w:rPr>
          <w:sz w:val="24"/>
          <w:szCs w:val="24"/>
        </w:rPr>
        <w:t xml:space="preserve">Page </w:t>
      </w:r>
      <w:r w:rsidR="00732CBF">
        <w:rPr>
          <w:sz w:val="24"/>
          <w:szCs w:val="24"/>
        </w:rPr>
        <w:t xml:space="preserve">  </w:t>
      </w:r>
      <w:r w:rsidR="007A63EA">
        <w:rPr>
          <w:sz w:val="24"/>
          <w:szCs w:val="24"/>
        </w:rPr>
        <w:t>8</w:t>
      </w:r>
      <w:r w:rsidR="003C37C8" w:rsidRPr="00CA236B">
        <w:rPr>
          <w:sz w:val="24"/>
          <w:szCs w:val="24"/>
        </w:rPr>
        <w:t xml:space="preserve">   </w:t>
      </w:r>
      <w:r w:rsidR="00D21F47">
        <w:rPr>
          <w:sz w:val="24"/>
          <w:szCs w:val="24"/>
        </w:rPr>
        <w:t>Dealer Ads</w:t>
      </w:r>
      <w:r w:rsidR="00732CBF">
        <w:rPr>
          <w:sz w:val="24"/>
          <w:szCs w:val="24"/>
        </w:rPr>
        <w:br/>
      </w:r>
      <w:r w:rsidR="00987EF7">
        <w:rPr>
          <w:sz w:val="24"/>
          <w:szCs w:val="24"/>
        </w:rPr>
        <w:t xml:space="preserve">Page  </w:t>
      </w:r>
      <w:r w:rsidR="00D21F47">
        <w:rPr>
          <w:sz w:val="24"/>
          <w:szCs w:val="24"/>
        </w:rPr>
        <w:t xml:space="preserve"> </w:t>
      </w:r>
      <w:proofErr w:type="gramStart"/>
      <w:r w:rsidR="00D21F47">
        <w:rPr>
          <w:sz w:val="24"/>
          <w:szCs w:val="24"/>
        </w:rPr>
        <w:t>9</w:t>
      </w:r>
      <w:r w:rsidR="00872521">
        <w:rPr>
          <w:sz w:val="24"/>
          <w:szCs w:val="24"/>
        </w:rPr>
        <w:t xml:space="preserve">  </w:t>
      </w:r>
      <w:r w:rsidR="00987EF7">
        <w:rPr>
          <w:sz w:val="24"/>
          <w:szCs w:val="24"/>
        </w:rPr>
        <w:t>Buy</w:t>
      </w:r>
      <w:proofErr w:type="gramEnd"/>
      <w:r w:rsidR="00987EF7">
        <w:rPr>
          <w:sz w:val="24"/>
          <w:szCs w:val="24"/>
        </w:rPr>
        <w:t>, Sell, &amp; Trade</w:t>
      </w:r>
      <w:r w:rsidR="00872521">
        <w:rPr>
          <w:sz w:val="24"/>
          <w:szCs w:val="24"/>
        </w:rPr>
        <w:t xml:space="preserve">  </w:t>
      </w:r>
      <w:r w:rsidR="00D21F47">
        <w:rPr>
          <w:sz w:val="24"/>
          <w:szCs w:val="24"/>
        </w:rPr>
        <w:br/>
        <w:t xml:space="preserve">Page </w:t>
      </w:r>
      <w:proofErr w:type="gramStart"/>
      <w:r w:rsidR="00D21F47">
        <w:rPr>
          <w:sz w:val="24"/>
          <w:szCs w:val="24"/>
        </w:rPr>
        <w:t xml:space="preserve">10  </w:t>
      </w:r>
      <w:r w:rsidR="00D21F47">
        <w:rPr>
          <w:sz w:val="24"/>
          <w:szCs w:val="24"/>
        </w:rPr>
        <w:t>Upcoming</w:t>
      </w:r>
      <w:proofErr w:type="gramEnd"/>
      <w:r w:rsidR="00D21F47">
        <w:rPr>
          <w:sz w:val="24"/>
          <w:szCs w:val="24"/>
        </w:rPr>
        <w:t xml:space="preserve"> Coin Shows</w:t>
      </w:r>
    </w:p>
    <w:p w14:paraId="077A868D" w14:textId="77777777" w:rsidR="001A7FC1" w:rsidRDefault="001A7FC1" w:rsidP="00692ADC">
      <w:pPr>
        <w:pStyle w:val="paragraph"/>
        <w:spacing w:before="0" w:beforeAutospacing="0" w:after="0" w:afterAutospacing="0"/>
        <w:jc w:val="both"/>
        <w:textAlignment w:val="baseline"/>
        <w:rPr>
          <w:rStyle w:val="normaltextrun"/>
          <w:rFonts w:ascii="Calibri" w:eastAsiaTheme="majorEastAsia" w:hAnsi="Calibri" w:cs="Calibri"/>
          <w:b/>
          <w:bCs/>
          <w:caps/>
          <w:sz w:val="40"/>
          <w:szCs w:val="40"/>
        </w:rPr>
      </w:pPr>
    </w:p>
    <w:p w14:paraId="1756AC3D" w14:textId="77777777" w:rsidR="00F463F8" w:rsidRPr="00572428" w:rsidRDefault="00F463F8" w:rsidP="00F463F8">
      <w:pPr>
        <w:rPr>
          <w:b/>
          <w:bCs/>
          <w:color w:val="EE0000"/>
          <w:sz w:val="40"/>
          <w:szCs w:val="40"/>
        </w:rPr>
      </w:pPr>
      <w:r w:rsidRPr="00572428">
        <w:rPr>
          <w:b/>
          <w:bCs/>
          <w:color w:val="EE0000"/>
          <w:sz w:val="40"/>
          <w:szCs w:val="40"/>
        </w:rPr>
        <w:t>Presidents Message:</w:t>
      </w:r>
    </w:p>
    <w:p w14:paraId="7C540798" w14:textId="20EB7D93" w:rsidR="00692ADC" w:rsidRPr="00F463F8" w:rsidRDefault="00C464D4" w:rsidP="00692ADC">
      <w:pPr>
        <w:pStyle w:val="paragraph"/>
        <w:spacing w:before="0" w:beforeAutospacing="0" w:after="0" w:afterAutospacing="0"/>
        <w:jc w:val="both"/>
        <w:textAlignment w:val="baseline"/>
        <w:rPr>
          <w:rStyle w:val="eop"/>
          <w:rFonts w:ascii="Calibri" w:eastAsiaTheme="majorEastAsia" w:hAnsi="Calibri" w:cs="Calibri"/>
          <w:b/>
          <w:bCs/>
          <w:caps/>
          <w:sz w:val="32"/>
          <w:szCs w:val="32"/>
        </w:rPr>
      </w:pPr>
      <w:r w:rsidRPr="00F463F8">
        <w:rPr>
          <w:rStyle w:val="normaltextrun"/>
          <w:rFonts w:ascii="Calibri" w:eastAsiaTheme="majorEastAsia" w:hAnsi="Calibri" w:cs="Calibri"/>
          <w:b/>
          <w:bCs/>
          <w:caps/>
          <w:sz w:val="32"/>
          <w:szCs w:val="32"/>
        </w:rPr>
        <w:t>WHAT’s going on</w:t>
      </w:r>
      <w:r w:rsidRPr="00F463F8">
        <w:rPr>
          <w:rStyle w:val="eop"/>
          <w:rFonts w:ascii="Calibri" w:eastAsiaTheme="majorEastAsia" w:hAnsi="Calibri" w:cs="Calibri"/>
          <w:b/>
          <w:bCs/>
          <w:caps/>
          <w:sz w:val="32"/>
          <w:szCs w:val="32"/>
        </w:rPr>
        <w:t> </w:t>
      </w:r>
      <w:bookmarkStart w:id="2" w:name="_Hlk215665730"/>
    </w:p>
    <w:bookmarkEnd w:id="2"/>
    <w:p w14:paraId="317A72E9" w14:textId="77777777" w:rsidR="00692ADC" w:rsidRPr="007C36B6" w:rsidRDefault="00692ADC" w:rsidP="00692ADC">
      <w:pPr>
        <w:pStyle w:val="paragraph"/>
        <w:spacing w:before="0" w:beforeAutospacing="0" w:after="0" w:afterAutospacing="0"/>
        <w:jc w:val="both"/>
        <w:textAlignment w:val="baseline"/>
        <w:rPr>
          <w:rFonts w:ascii="Segoe UI" w:hAnsi="Segoe UI" w:cs="Segoe UI"/>
          <w:caps/>
          <w:color w:val="3476B1"/>
          <w:sz w:val="28"/>
          <w:szCs w:val="28"/>
        </w:rPr>
      </w:pPr>
    </w:p>
    <w:p w14:paraId="38A4F682" w14:textId="77777777" w:rsidR="00872521" w:rsidRDefault="00872521" w:rsidP="00692ADC">
      <w:pPr>
        <w:pStyle w:val="paragraph"/>
        <w:spacing w:before="0" w:beforeAutospacing="0" w:after="0" w:afterAutospacing="0"/>
        <w:jc w:val="both"/>
        <w:textAlignment w:val="baseline"/>
        <w:rPr>
          <w:rStyle w:val="normaltextrun"/>
          <w:rFonts w:ascii="Calibri" w:eastAsiaTheme="majorEastAsia" w:hAnsi="Calibri" w:cs="Calibri"/>
          <w:sz w:val="24"/>
          <w:szCs w:val="24"/>
        </w:rPr>
        <w:sectPr w:rsidR="00872521" w:rsidSect="000744E1">
          <w:footerReference w:type="default" r:id="rId10"/>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EB43F2A" w14:textId="57C7A5C0" w:rsidR="00692ADC" w:rsidRPr="00D64E64" w:rsidRDefault="00692ADC" w:rsidP="00692ADC">
      <w:pPr>
        <w:pStyle w:val="paragraph"/>
        <w:spacing w:before="0" w:beforeAutospacing="0" w:after="0" w:afterAutospacing="0"/>
        <w:jc w:val="both"/>
        <w:textAlignment w:val="baseline"/>
        <w:rPr>
          <w:rStyle w:val="eop"/>
          <w:rFonts w:ascii="Calibri" w:eastAsiaTheme="majorEastAsia" w:hAnsi="Calibri" w:cs="Calibri"/>
          <w:sz w:val="24"/>
          <w:szCs w:val="24"/>
        </w:rPr>
      </w:pPr>
      <w:r w:rsidRPr="00D64E64">
        <w:rPr>
          <w:rStyle w:val="normaltextrun"/>
          <w:rFonts w:ascii="Calibri" w:eastAsiaTheme="majorEastAsia" w:hAnsi="Calibri" w:cs="Calibri"/>
          <w:sz w:val="24"/>
          <w:szCs w:val="24"/>
        </w:rPr>
        <w:t xml:space="preserve">Welcome to </w:t>
      </w:r>
      <w:r w:rsidR="00087054">
        <w:rPr>
          <w:rStyle w:val="normaltextrun"/>
          <w:rFonts w:ascii="Calibri" w:eastAsiaTheme="majorEastAsia" w:hAnsi="Calibri" w:cs="Calibri"/>
          <w:sz w:val="24"/>
          <w:szCs w:val="24"/>
        </w:rPr>
        <w:t>the</w:t>
      </w:r>
      <w:r w:rsidRPr="00D64E64">
        <w:rPr>
          <w:rStyle w:val="normaltextrun"/>
          <w:rFonts w:ascii="Calibri" w:eastAsiaTheme="majorEastAsia" w:hAnsi="Calibri" w:cs="Calibri"/>
          <w:sz w:val="24"/>
          <w:szCs w:val="24"/>
        </w:rPr>
        <w:t> newsletter.  </w:t>
      </w:r>
      <w:r w:rsidRPr="00D64E64">
        <w:rPr>
          <w:rStyle w:val="eop"/>
          <w:rFonts w:ascii="Calibri" w:eastAsiaTheme="majorEastAsia" w:hAnsi="Calibri" w:cs="Calibri"/>
          <w:sz w:val="24"/>
          <w:szCs w:val="24"/>
        </w:rPr>
        <w:t> </w:t>
      </w:r>
    </w:p>
    <w:p w14:paraId="4185327F" w14:textId="77777777" w:rsidR="00AF6BE2" w:rsidRDefault="00AF6BE2" w:rsidP="00692ADC">
      <w:pPr>
        <w:pStyle w:val="paragraph"/>
        <w:spacing w:before="0" w:beforeAutospacing="0" w:after="0" w:afterAutospacing="0"/>
        <w:jc w:val="both"/>
        <w:textAlignment w:val="baseline"/>
        <w:rPr>
          <w:rFonts w:ascii="Segoe UI" w:hAnsi="Segoe UI" w:cs="Segoe UI"/>
          <w:sz w:val="24"/>
          <w:szCs w:val="24"/>
        </w:rPr>
      </w:pPr>
    </w:p>
    <w:p w14:paraId="4C1F6C96" w14:textId="0DE29E6A" w:rsidR="00A0549D" w:rsidRDefault="004B57F7" w:rsidP="00BB0B4E">
      <w:pPr>
        <w:pStyle w:val="paragraph"/>
        <w:spacing w:before="0" w:beforeAutospacing="0" w:after="0" w:afterAutospacing="0"/>
        <w:textAlignment w:val="baseline"/>
        <w:rPr>
          <w:rFonts w:ascii="Segoe UI" w:hAnsi="Segoe UI" w:cs="Segoe UI"/>
          <w:sz w:val="24"/>
          <w:szCs w:val="24"/>
        </w:rPr>
      </w:pPr>
      <w:r>
        <w:rPr>
          <w:rFonts w:ascii="Segoe UI" w:hAnsi="Segoe UI" w:cs="Segoe UI"/>
          <w:sz w:val="24"/>
          <w:szCs w:val="24"/>
        </w:rPr>
        <w:t xml:space="preserve">Spring is here and summer isn’t far behind.  That means that we are full on into coin show season.  There are a lot </w:t>
      </w:r>
      <w:r>
        <w:rPr>
          <w:rFonts w:ascii="Segoe UI" w:hAnsi="Segoe UI" w:cs="Segoe UI"/>
          <w:sz w:val="24"/>
          <w:szCs w:val="24"/>
        </w:rPr>
        <w:t xml:space="preserve">of them </w:t>
      </w:r>
      <w:r w:rsidR="00BB0B4E">
        <w:rPr>
          <w:rFonts w:ascii="Segoe UI" w:hAnsi="Segoe UI" w:cs="Segoe UI"/>
          <w:sz w:val="24"/>
          <w:szCs w:val="24"/>
        </w:rPr>
        <w:t xml:space="preserve">within a </w:t>
      </w:r>
      <w:proofErr w:type="gramStart"/>
      <w:r w:rsidR="00BB0B4E">
        <w:rPr>
          <w:rFonts w:ascii="Segoe UI" w:hAnsi="Segoe UI" w:cs="Segoe UI"/>
          <w:sz w:val="24"/>
          <w:szCs w:val="24"/>
        </w:rPr>
        <w:t>4 hour</w:t>
      </w:r>
      <w:proofErr w:type="gramEnd"/>
      <w:r w:rsidR="00BB0B4E">
        <w:rPr>
          <w:rFonts w:ascii="Segoe UI" w:hAnsi="Segoe UI" w:cs="Segoe UI"/>
          <w:sz w:val="24"/>
          <w:szCs w:val="24"/>
        </w:rPr>
        <w:t xml:space="preserve"> drive and I am planning on attending </w:t>
      </w:r>
      <w:r w:rsidR="00D21F47">
        <w:rPr>
          <w:rFonts w:ascii="Segoe UI" w:hAnsi="Segoe UI" w:cs="Segoe UI"/>
          <w:sz w:val="24"/>
          <w:szCs w:val="24"/>
        </w:rPr>
        <w:t>some</w:t>
      </w:r>
      <w:r w:rsidR="00BB0B4E">
        <w:rPr>
          <w:rFonts w:ascii="Segoe UI" w:hAnsi="Segoe UI" w:cs="Segoe UI"/>
          <w:sz w:val="24"/>
          <w:szCs w:val="24"/>
        </w:rPr>
        <w:t xml:space="preserve"> of them.  Hopefully, you can too.  I have added a section for coin shows in this edition </w:t>
      </w:r>
      <w:r w:rsidR="00BB0B4E">
        <w:rPr>
          <w:rFonts w:ascii="Segoe UI" w:hAnsi="Segoe UI" w:cs="Segoe UI"/>
          <w:sz w:val="24"/>
          <w:szCs w:val="24"/>
        </w:rPr>
        <w:lastRenderedPageBreak/>
        <w:t>and will continue listings in future editions as well.</w:t>
      </w:r>
      <w:r w:rsidR="00BB0B4E">
        <w:rPr>
          <w:rFonts w:ascii="Segoe UI" w:hAnsi="Segoe UI" w:cs="Segoe UI"/>
          <w:sz w:val="24"/>
          <w:szCs w:val="24"/>
        </w:rPr>
        <w:br/>
      </w:r>
      <w:r w:rsidR="003F4AD0">
        <w:rPr>
          <w:rFonts w:ascii="Segoe UI" w:hAnsi="Segoe UI" w:cs="Segoe UI"/>
          <w:sz w:val="24"/>
          <w:szCs w:val="24"/>
        </w:rPr>
        <w:t>This coming meeting on May 20, we will be having a short presentation on Canada’s Large Cents</w:t>
      </w:r>
      <w:r w:rsidR="00A0549D">
        <w:rPr>
          <w:rFonts w:ascii="Segoe UI" w:hAnsi="Segoe UI" w:cs="Segoe UI"/>
          <w:sz w:val="24"/>
          <w:szCs w:val="24"/>
        </w:rPr>
        <w:t>.</w:t>
      </w:r>
      <w:r w:rsidR="003F4AD0">
        <w:rPr>
          <w:rFonts w:ascii="Segoe UI" w:hAnsi="Segoe UI" w:cs="Segoe UI"/>
          <w:sz w:val="24"/>
          <w:szCs w:val="24"/>
        </w:rPr>
        <w:t xml:space="preserve">  </w:t>
      </w:r>
      <w:r w:rsidR="00BB0B4E">
        <w:rPr>
          <w:rFonts w:ascii="Segoe UI" w:hAnsi="Segoe UI" w:cs="Segoe UI"/>
          <w:sz w:val="24"/>
          <w:szCs w:val="24"/>
        </w:rPr>
        <w:t xml:space="preserve">We will </w:t>
      </w:r>
      <w:proofErr w:type="gramStart"/>
      <w:r w:rsidR="00BB0B4E">
        <w:rPr>
          <w:rFonts w:ascii="Segoe UI" w:hAnsi="Segoe UI" w:cs="Segoe UI"/>
          <w:sz w:val="24"/>
          <w:szCs w:val="24"/>
        </w:rPr>
        <w:t>open up</w:t>
      </w:r>
      <w:proofErr w:type="gramEnd"/>
      <w:r w:rsidR="00BB0B4E">
        <w:rPr>
          <w:rFonts w:ascii="Segoe UI" w:hAnsi="Segoe UI" w:cs="Segoe UI"/>
          <w:sz w:val="24"/>
          <w:szCs w:val="24"/>
        </w:rPr>
        <w:t xml:space="preserve"> the floor for discussion and questions after the presentation.  </w:t>
      </w:r>
    </w:p>
    <w:p w14:paraId="59C7D8A0" w14:textId="6744A995" w:rsidR="009E1799" w:rsidRDefault="009E1799" w:rsidP="00FB35C7">
      <w:pPr>
        <w:pStyle w:val="paragraph"/>
        <w:spacing w:before="0" w:beforeAutospacing="0" w:after="0" w:afterAutospacing="0"/>
        <w:textAlignment w:val="baseline"/>
        <w:rPr>
          <w:rFonts w:ascii="Calibri" w:hAnsi="Calibri" w:cs="Calibri"/>
          <w:sz w:val="24"/>
          <w:szCs w:val="24"/>
        </w:rPr>
      </w:pPr>
    </w:p>
    <w:p w14:paraId="2DAFAF15" w14:textId="77777777" w:rsidR="00572428" w:rsidRDefault="009E1799" w:rsidP="00FB35C7">
      <w:pPr>
        <w:pStyle w:val="paragraph"/>
        <w:spacing w:before="0" w:beforeAutospacing="0" w:after="0" w:afterAutospacing="0"/>
        <w:textAlignment w:val="baseline"/>
      </w:pPr>
      <w:r>
        <w:rPr>
          <w:rFonts w:ascii="Calibri" w:hAnsi="Calibri" w:cs="Calibri"/>
          <w:sz w:val="24"/>
          <w:szCs w:val="24"/>
        </w:rPr>
        <w:t>Lastly</w:t>
      </w:r>
      <w:r w:rsidR="00A0549D">
        <w:rPr>
          <w:rFonts w:ascii="Calibri" w:hAnsi="Calibri" w:cs="Calibri"/>
          <w:sz w:val="24"/>
          <w:szCs w:val="24"/>
        </w:rPr>
        <w:t xml:space="preserve"> check out the </w:t>
      </w:r>
      <w:r w:rsidR="00BF29A2">
        <w:rPr>
          <w:rFonts w:ascii="Calibri" w:hAnsi="Calibri" w:cs="Calibri"/>
          <w:sz w:val="24"/>
          <w:szCs w:val="24"/>
        </w:rPr>
        <w:t>res</w:t>
      </w:r>
      <w:r>
        <w:rPr>
          <w:rFonts w:ascii="Calibri" w:hAnsi="Calibri" w:cs="Calibri"/>
          <w:sz w:val="24"/>
          <w:szCs w:val="24"/>
        </w:rPr>
        <w:t>ource</w:t>
      </w:r>
      <w:r w:rsidR="00A0549D">
        <w:rPr>
          <w:rFonts w:ascii="Calibri" w:hAnsi="Calibri" w:cs="Calibri"/>
          <w:sz w:val="24"/>
          <w:szCs w:val="24"/>
        </w:rPr>
        <w:t>s</w:t>
      </w:r>
      <w:r>
        <w:rPr>
          <w:rFonts w:ascii="Calibri" w:hAnsi="Calibri" w:cs="Calibri"/>
          <w:sz w:val="24"/>
          <w:szCs w:val="24"/>
        </w:rPr>
        <w:t xml:space="preserve"> </w:t>
      </w:r>
      <w:r w:rsidR="00A0549D">
        <w:rPr>
          <w:rFonts w:ascii="Calibri" w:hAnsi="Calibri" w:cs="Calibri"/>
          <w:sz w:val="24"/>
          <w:szCs w:val="24"/>
        </w:rPr>
        <w:t xml:space="preserve">on our website.  You never know what you will find there to enhance your collecting or </w:t>
      </w:r>
      <w:r w:rsidR="00A0549D">
        <w:rPr>
          <w:rFonts w:ascii="Calibri" w:hAnsi="Calibri" w:cs="Calibri"/>
          <w:sz w:val="24"/>
          <w:szCs w:val="24"/>
        </w:rPr>
        <w:t>knowledge</w:t>
      </w:r>
      <w:r>
        <w:rPr>
          <w:rFonts w:ascii="Calibri" w:hAnsi="Calibri" w:cs="Calibri"/>
          <w:sz w:val="24"/>
          <w:szCs w:val="24"/>
        </w:rPr>
        <w:t xml:space="preserve">.  </w:t>
      </w:r>
      <w:r w:rsidR="00A0549D">
        <w:rPr>
          <w:rFonts w:ascii="Calibri" w:hAnsi="Calibri" w:cs="Calibri"/>
          <w:sz w:val="24"/>
          <w:szCs w:val="24"/>
        </w:rPr>
        <w:t xml:space="preserve">Again, the resource page is </w:t>
      </w:r>
      <w:hyperlink r:id="rId11" w:history="1">
        <w:r w:rsidRPr="009E1799">
          <w:rPr>
            <w:rStyle w:val="Hyperlink"/>
            <w:rFonts w:ascii="Calibri" w:hAnsi="Calibri" w:cs="Calibri"/>
            <w:sz w:val="24"/>
            <w:szCs w:val="24"/>
          </w:rPr>
          <w:t>https://ckcoinclub.com/links</w:t>
        </w:r>
      </w:hyperlink>
      <w:r w:rsidR="00BB0B4E">
        <w:t xml:space="preserve"> . </w:t>
      </w:r>
    </w:p>
    <w:p w14:paraId="70318233" w14:textId="77777777" w:rsidR="00572428" w:rsidRDefault="00572428" w:rsidP="00FB35C7">
      <w:pPr>
        <w:pStyle w:val="paragraph"/>
        <w:spacing w:before="0" w:beforeAutospacing="0" w:after="0" w:afterAutospacing="0"/>
        <w:textAlignment w:val="baseline"/>
      </w:pPr>
    </w:p>
    <w:p w14:paraId="0F6E6213" w14:textId="47DC7997" w:rsidR="009E1799" w:rsidRDefault="00BB0B4E" w:rsidP="00FB35C7">
      <w:pPr>
        <w:pStyle w:val="paragraph"/>
        <w:spacing w:before="0" w:beforeAutospacing="0" w:after="0" w:afterAutospacing="0"/>
        <w:textAlignment w:val="baseline"/>
        <w:rPr>
          <w:rFonts w:ascii="Calibri" w:hAnsi="Calibri" w:cs="Calibri"/>
          <w:sz w:val="24"/>
          <w:szCs w:val="24"/>
        </w:rPr>
      </w:pPr>
      <w:r>
        <w:t>At this time, we will not be including coin shows on the website except for our immediate surroundings.  However, there are all the coin clubs I could find so far and you can check out their pages for shows.</w:t>
      </w:r>
    </w:p>
    <w:p w14:paraId="1B08C562" w14:textId="4815430A" w:rsidR="002E1952" w:rsidRDefault="00692ADC" w:rsidP="00FB35C7">
      <w:pPr>
        <w:pStyle w:val="paragraph"/>
        <w:spacing w:before="0" w:beforeAutospacing="0" w:after="0" w:afterAutospacing="0"/>
        <w:textAlignment w:val="baseline"/>
        <w:rPr>
          <w:rStyle w:val="normaltextrun"/>
          <w:rFonts w:ascii="Calibri" w:eastAsiaTheme="majorEastAsia" w:hAnsi="Calibri" w:cs="Calibri"/>
          <w:sz w:val="24"/>
          <w:szCs w:val="24"/>
        </w:rPr>
      </w:pPr>
      <w:r w:rsidRPr="00D64E64">
        <w:rPr>
          <w:rFonts w:ascii="Calibri" w:hAnsi="Calibri" w:cs="Calibri"/>
          <w:sz w:val="24"/>
          <w:szCs w:val="24"/>
        </w:rPr>
        <w:br/>
      </w:r>
      <w:r w:rsidR="002E1952">
        <w:rPr>
          <w:rStyle w:val="normaltextrun"/>
          <w:rFonts w:ascii="Calibri" w:eastAsiaTheme="majorEastAsia" w:hAnsi="Calibri" w:cs="Calibri"/>
          <w:sz w:val="24"/>
          <w:szCs w:val="24"/>
        </w:rPr>
        <w:t>Happy Collecting,</w:t>
      </w:r>
    </w:p>
    <w:p w14:paraId="182C7184" w14:textId="0CB1C615" w:rsidR="00692ADC" w:rsidRPr="007C36B6" w:rsidRDefault="00692ADC" w:rsidP="00692ADC">
      <w:pPr>
        <w:pStyle w:val="paragraph"/>
        <w:spacing w:before="0" w:beforeAutospacing="0" w:after="0" w:afterAutospacing="0"/>
        <w:jc w:val="both"/>
        <w:textAlignment w:val="baseline"/>
        <w:rPr>
          <w:rFonts w:ascii="Segoe UI" w:hAnsi="Segoe UI" w:cs="Segoe UI"/>
          <w:sz w:val="28"/>
          <w:szCs w:val="28"/>
        </w:rPr>
      </w:pPr>
      <w:r w:rsidRPr="00D64E64">
        <w:rPr>
          <w:rStyle w:val="normaltextrun"/>
          <w:rFonts w:ascii="Calibri" w:eastAsiaTheme="majorEastAsia" w:hAnsi="Calibri" w:cs="Calibri"/>
          <w:sz w:val="24"/>
          <w:szCs w:val="24"/>
        </w:rPr>
        <w:t>Jim Austin</w:t>
      </w:r>
      <w:r w:rsidRPr="007C36B6">
        <w:rPr>
          <w:rStyle w:val="eop"/>
          <w:rFonts w:ascii="Calibri" w:eastAsiaTheme="majorEastAsia" w:hAnsi="Calibri" w:cs="Calibri"/>
          <w:sz w:val="28"/>
          <w:szCs w:val="28"/>
        </w:rPr>
        <w:t> </w:t>
      </w:r>
    </w:p>
    <w:p w14:paraId="2B91A4E8" w14:textId="77777777" w:rsidR="00872521" w:rsidRDefault="00872521" w:rsidP="003065B4">
      <w:pPr>
        <w:sectPr w:rsidR="00872521" w:rsidSect="0087252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96FF52B" w14:textId="77777777" w:rsidR="00C464D4" w:rsidRDefault="00C464D4" w:rsidP="003065B4"/>
    <w:p w14:paraId="248249B6" w14:textId="52D357E2" w:rsidR="000D4F6D" w:rsidRDefault="00000000" w:rsidP="003065B4">
      <w:r>
        <w:rPr>
          <w:b/>
          <w:bCs/>
          <w:sz w:val="40"/>
          <w:szCs w:val="40"/>
        </w:rPr>
        <w:pict w14:anchorId="13FC5847">
          <v:rect id="_x0000_i1027" style="width:0;height:1.5pt" o:hralign="center" o:hrstd="t" o:hr="t" fillcolor="#a0a0a0" stroked="f"/>
        </w:pict>
      </w:r>
    </w:p>
    <w:p w14:paraId="17AD983C" w14:textId="14FF457D" w:rsidR="00692ADC" w:rsidRPr="00572428" w:rsidRDefault="00692ADC" w:rsidP="003065B4">
      <w:pPr>
        <w:rPr>
          <w:b/>
          <w:bCs/>
          <w:color w:val="EE0000"/>
          <w:sz w:val="40"/>
          <w:szCs w:val="40"/>
        </w:rPr>
      </w:pPr>
      <w:r w:rsidRPr="00572428">
        <w:rPr>
          <w:b/>
          <w:bCs/>
          <w:color w:val="EE0000"/>
          <w:sz w:val="40"/>
          <w:szCs w:val="40"/>
        </w:rPr>
        <w:t>Report of the Secretary:</w:t>
      </w:r>
      <w:r w:rsidR="007D3D48" w:rsidRPr="00572428">
        <w:rPr>
          <w:b/>
          <w:bCs/>
          <w:color w:val="EE0000"/>
          <w:sz w:val="40"/>
          <w:szCs w:val="40"/>
        </w:rPr>
        <w:t xml:space="preserve"> </w:t>
      </w:r>
      <w:r w:rsidR="007D3D48" w:rsidRPr="00572428">
        <w:rPr>
          <w:color w:val="EE0000"/>
          <w:sz w:val="40"/>
          <w:szCs w:val="40"/>
        </w:rPr>
        <w:t>Richard Sadler</w:t>
      </w:r>
    </w:p>
    <w:p w14:paraId="75192A06" w14:textId="77777777" w:rsidR="003F4AD0" w:rsidRDefault="003F4AD0" w:rsidP="003F4AD0">
      <w:pPr>
        <w:jc w:val="center"/>
        <w:rPr>
          <w:rFonts w:ascii="Arial" w:hAnsi="Arial"/>
          <w:sz w:val="24"/>
          <w:szCs w:val="24"/>
        </w:rPr>
      </w:pPr>
      <w:r>
        <w:rPr>
          <w:rFonts w:ascii="Arial" w:hAnsi="Arial"/>
          <w:sz w:val="24"/>
          <w:szCs w:val="24"/>
        </w:rPr>
        <w:t>Meeting Notes from #611 April-15 2026</w:t>
      </w:r>
    </w:p>
    <w:p w14:paraId="616E1666" w14:textId="77777777" w:rsidR="003F4AD0" w:rsidRDefault="003F4AD0" w:rsidP="003F4AD0">
      <w:pPr>
        <w:jc w:val="center"/>
        <w:rPr>
          <w:rFonts w:ascii="Arial" w:hAnsi="Arial"/>
          <w:sz w:val="24"/>
          <w:szCs w:val="24"/>
        </w:rPr>
      </w:pPr>
      <w:r>
        <w:rPr>
          <w:rFonts w:ascii="Arial" w:hAnsi="Arial"/>
          <w:sz w:val="24"/>
          <w:szCs w:val="24"/>
        </w:rPr>
        <w:t xml:space="preserve">Next meeting </w:t>
      </w:r>
      <w:r>
        <w:rPr>
          <w:rFonts w:ascii="Arial" w:hAnsi="Arial"/>
          <w:b/>
          <w:sz w:val="24"/>
          <w:szCs w:val="24"/>
        </w:rPr>
        <w:t>Wednesday May 20</w:t>
      </w:r>
      <w:r>
        <w:rPr>
          <w:rFonts w:ascii="Arial" w:hAnsi="Arial"/>
          <w:b/>
          <w:sz w:val="24"/>
          <w:szCs w:val="24"/>
          <w:vertAlign w:val="superscript"/>
        </w:rPr>
        <w:t>th</w:t>
      </w:r>
      <w:proofErr w:type="gramStart"/>
      <w:r>
        <w:rPr>
          <w:rFonts w:ascii="Arial" w:hAnsi="Arial"/>
          <w:b/>
          <w:sz w:val="24"/>
          <w:szCs w:val="24"/>
        </w:rPr>
        <w:t xml:space="preserve"> 2026</w:t>
      </w:r>
      <w:proofErr w:type="gramEnd"/>
      <w:r>
        <w:rPr>
          <w:rFonts w:ascii="Arial" w:hAnsi="Arial"/>
          <w:b/>
          <w:sz w:val="24"/>
          <w:szCs w:val="24"/>
        </w:rPr>
        <w:t xml:space="preserve"> 7pm-9pm</w:t>
      </w:r>
    </w:p>
    <w:p w14:paraId="575E2863" w14:textId="77777777" w:rsidR="003F4AD0" w:rsidRDefault="003F4AD0" w:rsidP="003F4AD0">
      <w:pPr>
        <w:jc w:val="center"/>
        <w:rPr>
          <w:rFonts w:ascii="Arial" w:hAnsi="Arial"/>
          <w:b/>
          <w:sz w:val="24"/>
          <w:szCs w:val="24"/>
        </w:rPr>
      </w:pPr>
      <w:r>
        <w:rPr>
          <w:rFonts w:ascii="Arial" w:hAnsi="Arial"/>
          <w:b/>
          <w:sz w:val="24"/>
          <w:szCs w:val="24"/>
        </w:rPr>
        <w:t>In the Library at John McGregor Secondary school (300 Cecile Ave)</w:t>
      </w:r>
    </w:p>
    <w:p w14:paraId="524035EE" w14:textId="77777777" w:rsidR="003F4AD0" w:rsidRDefault="003F4AD0" w:rsidP="003F4AD0">
      <w:pPr>
        <w:rPr>
          <w:rFonts w:ascii="Times New Roman" w:hAnsi="Times New Roman"/>
          <w:sz w:val="16"/>
          <w:szCs w:val="16"/>
        </w:rPr>
      </w:pPr>
    </w:p>
    <w:p w14:paraId="5D4BC79D" w14:textId="77777777" w:rsidR="00872521" w:rsidRDefault="003F4AD0" w:rsidP="003F4AD0">
      <w:pPr>
        <w:rPr>
          <w:sz w:val="24"/>
          <w:szCs w:val="24"/>
        </w:rPr>
        <w:sectPr w:rsidR="00872521" w:rsidSect="000744E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rPr>
        <w:t xml:space="preserve">     </w:t>
      </w:r>
    </w:p>
    <w:p w14:paraId="36230F13" w14:textId="77777777" w:rsidR="003F4AD0" w:rsidRDefault="003F4AD0" w:rsidP="003F4AD0">
      <w:pPr>
        <w:rPr>
          <w:sz w:val="24"/>
          <w:szCs w:val="24"/>
        </w:rPr>
      </w:pPr>
      <w:r>
        <w:rPr>
          <w:sz w:val="24"/>
          <w:szCs w:val="24"/>
        </w:rPr>
        <w:t xml:space="preserve">The meeting was brought to order by President Jim Austin with 17 members in attendance. Jim mentioned again that if you would like to add a numismatic story to our website, please reach out to Jim and he will arrange to include it. </w:t>
      </w:r>
    </w:p>
    <w:p w14:paraId="7BFD0C0A" w14:textId="35C3DDDC" w:rsidR="003F4AD0" w:rsidRDefault="003F4AD0" w:rsidP="003F4AD0">
      <w:pPr>
        <w:rPr>
          <w:sz w:val="24"/>
          <w:szCs w:val="24"/>
        </w:rPr>
      </w:pPr>
      <w:r>
        <w:rPr>
          <w:sz w:val="24"/>
          <w:szCs w:val="24"/>
        </w:rPr>
        <w:t xml:space="preserve">Jim included a story and “news links” this month for the recent circulation of counterfeit $100 bills. Member Steve Maceyovski heard that a couple of those bills were used at the Grocery chain where he works. He advised management about Jim’s story and links, and because of that, the store is teaching the </w:t>
      </w:r>
      <w:proofErr w:type="gramStart"/>
      <w:r>
        <w:rPr>
          <w:sz w:val="24"/>
          <w:szCs w:val="24"/>
        </w:rPr>
        <w:t>staff of</w:t>
      </w:r>
      <w:proofErr w:type="gramEnd"/>
      <w:r>
        <w:rPr>
          <w:sz w:val="24"/>
          <w:szCs w:val="24"/>
        </w:rPr>
        <w:t xml:space="preserve"> what to look for. This is proof that our website and Jim’s efforts are valuable and effective. </w:t>
      </w:r>
    </w:p>
    <w:p w14:paraId="55BB0009" w14:textId="77777777" w:rsidR="003F4AD0" w:rsidRDefault="003F4AD0" w:rsidP="003F4AD0">
      <w:pPr>
        <w:rPr>
          <w:sz w:val="24"/>
          <w:szCs w:val="24"/>
        </w:rPr>
      </w:pPr>
      <w:r>
        <w:rPr>
          <w:sz w:val="24"/>
          <w:szCs w:val="24"/>
        </w:rPr>
        <w:t xml:space="preserve">Jim also asked all the coin dealers from our </w:t>
      </w:r>
      <w:proofErr w:type="gramStart"/>
      <w:r>
        <w:rPr>
          <w:sz w:val="24"/>
          <w:szCs w:val="24"/>
        </w:rPr>
        <w:t>club,</w:t>
      </w:r>
      <w:proofErr w:type="gramEnd"/>
      <w:r>
        <w:rPr>
          <w:sz w:val="24"/>
          <w:szCs w:val="24"/>
        </w:rPr>
        <w:t xml:space="preserve"> to provide Jim with their contact information and Jim will include that on the website, giving them a bit of free advertising. </w:t>
      </w:r>
    </w:p>
    <w:p w14:paraId="0461CEBF" w14:textId="7A0610AF" w:rsidR="003F4AD0" w:rsidRDefault="003F4AD0" w:rsidP="003F4AD0">
      <w:pPr>
        <w:rPr>
          <w:sz w:val="24"/>
          <w:szCs w:val="24"/>
        </w:rPr>
      </w:pPr>
      <w:r>
        <w:rPr>
          <w:sz w:val="24"/>
          <w:szCs w:val="24"/>
        </w:rPr>
        <w:t xml:space="preserve">Richard Sadler reviewed the minutes from our March meeting focusing on the coins members sent for grading. As hoped for, Colin </w:t>
      </w:r>
      <w:proofErr w:type="gramStart"/>
      <w:r>
        <w:rPr>
          <w:sz w:val="24"/>
          <w:szCs w:val="24"/>
        </w:rPr>
        <w:t>has</w:t>
      </w:r>
      <w:proofErr w:type="gramEnd"/>
      <w:r>
        <w:rPr>
          <w:sz w:val="24"/>
          <w:szCs w:val="24"/>
        </w:rPr>
        <w:t xml:space="preserve"> able to pick up the coins from ICCS prior to the show, and all have been distributed back to the owners. Colin plans to send another lot to ICCS by the end of May this year if he can get a lot of 100 coins and again in December. If this is something you are interested in participating, please reach out to Colin (</w:t>
      </w:r>
      <w:hyperlink r:id="rId12" w:history="1">
        <w:r>
          <w:rPr>
            <w:rStyle w:val="Hyperlink"/>
            <w:sz w:val="24"/>
            <w:szCs w:val="24"/>
          </w:rPr>
          <w:t>ccutler2024@outlook.com</w:t>
        </w:r>
      </w:hyperlink>
      <w:r>
        <w:rPr>
          <w:sz w:val="24"/>
          <w:szCs w:val="24"/>
        </w:rPr>
        <w:t xml:space="preserve"> or phone </w:t>
      </w:r>
      <w:r>
        <w:rPr>
          <w:sz w:val="24"/>
          <w:szCs w:val="24"/>
        </w:rPr>
        <w:lastRenderedPageBreak/>
        <w:t xml:space="preserve">519-358-5506). Time is running out for the May deadline so don’t delay. </w:t>
      </w:r>
      <w:proofErr w:type="gramStart"/>
      <w:r>
        <w:rPr>
          <w:sz w:val="24"/>
          <w:szCs w:val="24"/>
        </w:rPr>
        <w:t>Thank-you</w:t>
      </w:r>
      <w:proofErr w:type="gramEnd"/>
      <w:r>
        <w:rPr>
          <w:sz w:val="24"/>
          <w:szCs w:val="24"/>
        </w:rPr>
        <w:t xml:space="preserve"> Colin for organizing. Colin did mention that ICCS will not grade English tokens or error coins. Werner mentioned that CCCS grading in Quebec will grade error coins. Colin and Werner both agreed that they are happy with CCCS grading, but within the general dealer population ICCS is regarded better than CCCS. The Windsor coin club does send coins to CCCS a few times a year, so if you want error coins graded, please talk to Werner at one of our meetings.</w:t>
      </w:r>
    </w:p>
    <w:p w14:paraId="37451C5A" w14:textId="77777777" w:rsidR="003F4AD0" w:rsidRDefault="003F4AD0" w:rsidP="003F4AD0">
      <w:pPr>
        <w:rPr>
          <w:sz w:val="24"/>
          <w:szCs w:val="24"/>
        </w:rPr>
      </w:pPr>
      <w:r>
        <w:rPr>
          <w:sz w:val="24"/>
          <w:szCs w:val="24"/>
        </w:rPr>
        <w:t xml:space="preserve">     Richard also brought up the topic of rising bullion prices and the effect on the hobby. With silver spiking at about $160 before settling around $100 an ounce, coin prices have spiked over the last few months. If silver stays at these prices, there’s no issue, but if silver drops back down to “pre-stock market” turmoil, prices, buyers will be losers. Another concern is that the coins are worth more as bullion and less about historic value, which leads many to be sent to the smelter and turned into silver ingots, and lost forever. Colin mentioned that the smelters are backed up and therefore bullion dealers aren’t even offering “spot price” for the silver content of the coins. At $100 an ounce, silver dollars have about $60 spot price of silver, but most dealers are only offering about $37 for them, although still selling them at the $60 price. As an option, </w:t>
      </w:r>
      <w:proofErr w:type="spellStart"/>
      <w:r>
        <w:rPr>
          <w:sz w:val="24"/>
          <w:szCs w:val="24"/>
        </w:rPr>
        <w:t>Gatewest</w:t>
      </w:r>
      <w:proofErr w:type="spellEnd"/>
      <w:r>
        <w:rPr>
          <w:sz w:val="24"/>
          <w:szCs w:val="24"/>
        </w:rPr>
        <w:t xml:space="preserve"> coins in Winnipeg offers $50 for the same coin. Even with shipping costs, this may be a better option for sellers. This leaves collectors in a tough spot, as they’re </w:t>
      </w:r>
      <w:r>
        <w:rPr>
          <w:sz w:val="24"/>
          <w:szCs w:val="24"/>
        </w:rPr>
        <w:t xml:space="preserve">creating a loss for themselves as they build up their collection. With the buy/sell price difference dealers are buying all the silver they can, until collectors refuse to absorb the complete loss. Some collectors see a bigger </w:t>
      </w:r>
      <w:proofErr w:type="gramStart"/>
      <w:r>
        <w:rPr>
          <w:sz w:val="24"/>
          <w:szCs w:val="24"/>
        </w:rPr>
        <w:t>payout,</w:t>
      </w:r>
      <w:proofErr w:type="gramEnd"/>
      <w:r>
        <w:rPr>
          <w:sz w:val="24"/>
          <w:szCs w:val="24"/>
        </w:rPr>
        <w:t xml:space="preserve"> than they’ve seen in the past, but fail to realize there may be more to gain once the smelter backlog eases and demand goes up. </w:t>
      </w:r>
      <w:proofErr w:type="gramStart"/>
      <w:r>
        <w:rPr>
          <w:sz w:val="24"/>
          <w:szCs w:val="24"/>
        </w:rPr>
        <w:t>Again</w:t>
      </w:r>
      <w:proofErr w:type="gramEnd"/>
      <w:r>
        <w:rPr>
          <w:sz w:val="24"/>
          <w:szCs w:val="24"/>
        </w:rPr>
        <w:t xml:space="preserve"> this could all change if bullion returns to early 2025 pricing. Do you hold or sell.</w:t>
      </w:r>
    </w:p>
    <w:p w14:paraId="715D6D8D" w14:textId="00D585A3" w:rsidR="003F4AD0" w:rsidRDefault="003F4AD0" w:rsidP="003F4AD0">
      <w:pPr>
        <w:rPr>
          <w:sz w:val="24"/>
          <w:szCs w:val="24"/>
        </w:rPr>
      </w:pPr>
      <w:r>
        <w:rPr>
          <w:sz w:val="24"/>
          <w:szCs w:val="24"/>
        </w:rPr>
        <w:t xml:space="preserve">     Treasure Paul Robb delivered our financial report and spoke about our coin show. Paul was thrilled with the support and participation of the membership to come out and assist </w:t>
      </w:r>
      <w:proofErr w:type="gramStart"/>
      <w:r>
        <w:rPr>
          <w:sz w:val="24"/>
          <w:szCs w:val="24"/>
        </w:rPr>
        <w:t>to create</w:t>
      </w:r>
      <w:proofErr w:type="gramEnd"/>
      <w:r>
        <w:rPr>
          <w:sz w:val="24"/>
          <w:szCs w:val="24"/>
        </w:rPr>
        <w:t xml:space="preserve"> another successful show. We had 15 members come out to assist, and an attendance of 184 through the doors. We were down slightly from last year, but the dealers were happy with their sales and </w:t>
      </w:r>
      <w:proofErr w:type="gramStart"/>
      <w:r>
        <w:rPr>
          <w:sz w:val="24"/>
          <w:szCs w:val="24"/>
        </w:rPr>
        <w:t>want</w:t>
      </w:r>
      <w:proofErr w:type="gramEnd"/>
      <w:r>
        <w:rPr>
          <w:sz w:val="24"/>
          <w:szCs w:val="24"/>
        </w:rPr>
        <w:t xml:space="preserve"> to come back. There was even interest in again hosting a second show in the fall, but for now we want to continue to focus on just one show in the spring. Paul advised that our show expenses were $1610.00, while we brought in $2300.00, giving us a profit from the show of $690.00 which will keep our club financially viable for another year. Even though we </w:t>
      </w:r>
      <w:proofErr w:type="gramStart"/>
      <w:r>
        <w:rPr>
          <w:sz w:val="24"/>
          <w:szCs w:val="24"/>
        </w:rPr>
        <w:t>weren’t able to</w:t>
      </w:r>
      <w:proofErr w:type="gramEnd"/>
      <w:r>
        <w:rPr>
          <w:sz w:val="24"/>
          <w:szCs w:val="24"/>
        </w:rPr>
        <w:t xml:space="preserve"> set up the night before, we had all tables in place by 7:45am giving dealers plenty of time to </w:t>
      </w:r>
      <w:proofErr w:type="gramStart"/>
      <w:r>
        <w:rPr>
          <w:sz w:val="24"/>
          <w:szCs w:val="24"/>
        </w:rPr>
        <w:t>setup</w:t>
      </w:r>
      <w:proofErr w:type="gramEnd"/>
      <w:r>
        <w:rPr>
          <w:sz w:val="24"/>
          <w:szCs w:val="24"/>
        </w:rPr>
        <w:t xml:space="preserve"> and trade amongst themselves before the public came in at 10am. Dennis Maceyovski </w:t>
      </w:r>
      <w:proofErr w:type="gramStart"/>
      <w:r>
        <w:rPr>
          <w:sz w:val="24"/>
          <w:szCs w:val="24"/>
        </w:rPr>
        <w:t>expressed</w:t>
      </w:r>
      <w:proofErr w:type="gramEnd"/>
      <w:r>
        <w:rPr>
          <w:sz w:val="24"/>
          <w:szCs w:val="24"/>
        </w:rPr>
        <w:t xml:space="preserve"> on behalf of the </w:t>
      </w:r>
      <w:proofErr w:type="gramStart"/>
      <w:r>
        <w:rPr>
          <w:sz w:val="24"/>
          <w:szCs w:val="24"/>
        </w:rPr>
        <w:t>club, his t</w:t>
      </w:r>
      <w:r w:rsidR="002C3480">
        <w:rPr>
          <w:sz w:val="24"/>
          <w:szCs w:val="24"/>
        </w:rPr>
        <w:t>hank</w:t>
      </w:r>
      <w:r>
        <w:rPr>
          <w:sz w:val="24"/>
          <w:szCs w:val="24"/>
        </w:rPr>
        <w:t>s</w:t>
      </w:r>
      <w:proofErr w:type="gramEnd"/>
      <w:r>
        <w:rPr>
          <w:sz w:val="24"/>
          <w:szCs w:val="24"/>
        </w:rPr>
        <w:t xml:space="preserve"> to Paul for being the show organizer.</w:t>
      </w:r>
    </w:p>
    <w:p w14:paraId="2840B7A8" w14:textId="77777777" w:rsidR="003F4AD0" w:rsidRDefault="003F4AD0" w:rsidP="003F4AD0">
      <w:pPr>
        <w:rPr>
          <w:sz w:val="24"/>
          <w:szCs w:val="24"/>
        </w:rPr>
      </w:pPr>
      <w:r>
        <w:rPr>
          <w:sz w:val="24"/>
          <w:szCs w:val="24"/>
        </w:rPr>
        <w:t>Raffle</w:t>
      </w:r>
      <w:proofErr w:type="gramStart"/>
      <w:r>
        <w:rPr>
          <w:sz w:val="24"/>
          <w:szCs w:val="24"/>
        </w:rPr>
        <w:t>:</w:t>
      </w:r>
      <w:r>
        <w:rPr>
          <w:sz w:val="24"/>
          <w:szCs w:val="24"/>
        </w:rPr>
        <w:tab/>
      </w:r>
      <w:r>
        <w:rPr>
          <w:sz w:val="24"/>
          <w:szCs w:val="24"/>
        </w:rPr>
        <w:tab/>
        <w:t>Glenn</w:t>
      </w:r>
      <w:proofErr w:type="gramEnd"/>
      <w:r>
        <w:rPr>
          <w:sz w:val="24"/>
          <w:szCs w:val="24"/>
        </w:rPr>
        <w:t xml:space="preserve"> Lotz</w:t>
      </w:r>
    </w:p>
    <w:p w14:paraId="3F35C25A" w14:textId="078E93CF" w:rsidR="00872521" w:rsidRDefault="003F4AD0" w:rsidP="00872521">
      <w:pPr>
        <w:rPr>
          <w:sz w:val="48"/>
          <w:szCs w:val="48"/>
        </w:rPr>
        <w:sectPr w:rsidR="00872521" w:rsidSect="0087252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sz w:val="24"/>
          <w:szCs w:val="24"/>
        </w:rPr>
        <w:lastRenderedPageBreak/>
        <w:t>Door Prize:</w:t>
      </w:r>
      <w:r>
        <w:rPr>
          <w:sz w:val="24"/>
          <w:szCs w:val="24"/>
        </w:rPr>
        <w:tab/>
        <w:t>Damian Nussio</w:t>
      </w:r>
    </w:p>
    <w:p w14:paraId="40EBB030" w14:textId="0466F1CF" w:rsidR="002E1952" w:rsidRDefault="00390111" w:rsidP="00692ADC">
      <w:pPr>
        <w:pStyle w:val="Title"/>
        <w:rPr>
          <w:sz w:val="48"/>
          <w:szCs w:val="48"/>
        </w:rPr>
      </w:pPr>
      <w:r w:rsidRPr="00390111">
        <w:rPr>
          <w:noProof/>
          <w:sz w:val="48"/>
          <w:szCs w:val="48"/>
        </w:rPr>
        <mc:AlternateContent>
          <mc:Choice Requires="wps">
            <w:drawing>
              <wp:anchor distT="45720" distB="45720" distL="114300" distR="114300" simplePos="0" relativeHeight="251669504" behindDoc="0" locked="0" layoutInCell="1" allowOverlap="1" wp14:anchorId="14F8B5A1" wp14:editId="5CF0CF95">
                <wp:simplePos x="0" y="0"/>
                <wp:positionH relativeFrom="column">
                  <wp:posOffset>441960</wp:posOffset>
                </wp:positionH>
                <wp:positionV relativeFrom="paragraph">
                  <wp:posOffset>182880</wp:posOffset>
                </wp:positionV>
                <wp:extent cx="4953000" cy="1404620"/>
                <wp:effectExtent l="0" t="0" r="19050" b="27305"/>
                <wp:wrapSquare wrapText="bothSides"/>
                <wp:docPr id="735849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14:paraId="51A2BE0F" w14:textId="31851401" w:rsidR="009F6113" w:rsidRPr="009F6113" w:rsidRDefault="00004A26" w:rsidP="009D68AF">
                            <w:pPr>
                              <w:jc w:val="center"/>
                              <w:rPr>
                                <w:sz w:val="36"/>
                                <w:szCs w:val="36"/>
                              </w:rPr>
                            </w:pPr>
                            <w:r>
                              <w:rPr>
                                <w:sz w:val="36"/>
                                <w:szCs w:val="36"/>
                                <w:highlight w:val="yellow"/>
                              </w:rPr>
                              <w:t>Did you know</w:t>
                            </w:r>
                            <w:r w:rsidR="009D68AF">
                              <w:rPr>
                                <w:sz w:val="36"/>
                                <w:szCs w:val="36"/>
                                <w:highlight w:val="yellow"/>
                              </w:rPr>
                              <w:t>:</w:t>
                            </w:r>
                            <w:r>
                              <w:rPr>
                                <w:sz w:val="36"/>
                                <w:szCs w:val="36"/>
                                <w:highlight w:val="yellow"/>
                              </w:rPr>
                              <w:t xml:space="preserve"> </w:t>
                            </w:r>
                            <w:r w:rsidR="009D68AF">
                              <w:rPr>
                                <w:sz w:val="36"/>
                                <w:szCs w:val="36"/>
                              </w:rPr>
                              <w:t xml:space="preserve"> </w:t>
                            </w:r>
                            <w:r w:rsidR="002C3480">
                              <w:rPr>
                                <w:rFonts w:ascii="Segoe UI" w:hAnsi="Segoe UI" w:cs="Segoe UI"/>
                                <w:color w:val="000000"/>
                                <w:sz w:val="28"/>
                                <w:szCs w:val="28"/>
                                <w:shd w:val="clear" w:color="auto" w:fill="EFEFEF"/>
                              </w:rPr>
                              <w:t xml:space="preserve">In 1935, the Bank of Canada issued a </w:t>
                            </w:r>
                            <w:proofErr w:type="gramStart"/>
                            <w:r w:rsidR="002C3480">
                              <w:rPr>
                                <w:rFonts w:ascii="Segoe UI" w:hAnsi="Segoe UI" w:cs="Segoe UI"/>
                                <w:color w:val="000000"/>
                                <w:sz w:val="28"/>
                                <w:szCs w:val="28"/>
                                <w:shd w:val="clear" w:color="auto" w:fill="EFEFEF"/>
                              </w:rPr>
                              <w:t>25 dollar</w:t>
                            </w:r>
                            <w:proofErr w:type="gramEnd"/>
                            <w:r w:rsidR="002C3480">
                              <w:rPr>
                                <w:rFonts w:ascii="Segoe UI" w:hAnsi="Segoe UI" w:cs="Segoe UI"/>
                                <w:color w:val="000000"/>
                                <w:sz w:val="28"/>
                                <w:szCs w:val="28"/>
                                <w:shd w:val="clear" w:color="auto" w:fill="EFEFEF"/>
                              </w:rPr>
                              <w:t xml:space="preserve"> banknote to commemorate the Silver Jubilee of king George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8B5A1" id="_x0000_s1027" type="#_x0000_t202" style="position:absolute;margin-left:34.8pt;margin-top:14.4pt;width:390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">
                <v:textbox style="mso-fit-shape-to-text:t">
                  <w:txbxContent>
                    <w:p w14:paraId="51A2BE0F" w14:textId="31851401" w:rsidR="009F6113" w:rsidRPr="009F6113" w:rsidRDefault="00004A26" w:rsidP="009D68AF">
                      <w:pPr>
                        <w:jc w:val="center"/>
                        <w:rPr>
                          <w:sz w:val="36"/>
                          <w:szCs w:val="36"/>
                        </w:rPr>
                      </w:pPr>
                      <w:r>
                        <w:rPr>
                          <w:sz w:val="36"/>
                          <w:szCs w:val="36"/>
                          <w:highlight w:val="yellow"/>
                        </w:rPr>
                        <w:t>Did you know</w:t>
                      </w:r>
                      <w:r w:rsidR="009D68AF">
                        <w:rPr>
                          <w:sz w:val="36"/>
                          <w:szCs w:val="36"/>
                          <w:highlight w:val="yellow"/>
                        </w:rPr>
                        <w:t>:</w:t>
                      </w:r>
                      <w:r>
                        <w:rPr>
                          <w:sz w:val="36"/>
                          <w:szCs w:val="36"/>
                          <w:highlight w:val="yellow"/>
                        </w:rPr>
                        <w:t xml:space="preserve"> </w:t>
                      </w:r>
                      <w:r w:rsidR="009D68AF">
                        <w:rPr>
                          <w:sz w:val="36"/>
                          <w:szCs w:val="36"/>
                        </w:rPr>
                        <w:t xml:space="preserve"> </w:t>
                      </w:r>
                      <w:r w:rsidR="002C3480">
                        <w:rPr>
                          <w:rFonts w:ascii="Segoe UI" w:hAnsi="Segoe UI" w:cs="Segoe UI"/>
                          <w:color w:val="000000"/>
                          <w:sz w:val="28"/>
                          <w:szCs w:val="28"/>
                          <w:shd w:val="clear" w:color="auto" w:fill="EFEFEF"/>
                        </w:rPr>
                        <w:t xml:space="preserve">In 1935, the Bank of Canada issued a </w:t>
                      </w:r>
                      <w:proofErr w:type="gramStart"/>
                      <w:r w:rsidR="002C3480">
                        <w:rPr>
                          <w:rFonts w:ascii="Segoe UI" w:hAnsi="Segoe UI" w:cs="Segoe UI"/>
                          <w:color w:val="000000"/>
                          <w:sz w:val="28"/>
                          <w:szCs w:val="28"/>
                          <w:shd w:val="clear" w:color="auto" w:fill="EFEFEF"/>
                        </w:rPr>
                        <w:t>25 dollar</w:t>
                      </w:r>
                      <w:proofErr w:type="gramEnd"/>
                      <w:r w:rsidR="002C3480">
                        <w:rPr>
                          <w:rFonts w:ascii="Segoe UI" w:hAnsi="Segoe UI" w:cs="Segoe UI"/>
                          <w:color w:val="000000"/>
                          <w:sz w:val="28"/>
                          <w:szCs w:val="28"/>
                          <w:shd w:val="clear" w:color="auto" w:fill="EFEFEF"/>
                        </w:rPr>
                        <w:t xml:space="preserve"> banknote to commemorate the Silver Jubilee of king George V.</w:t>
                      </w:r>
                    </w:p>
                  </w:txbxContent>
                </v:textbox>
                <w10:wrap type="square"/>
              </v:shape>
            </w:pict>
          </mc:Fallback>
        </mc:AlternateContent>
      </w:r>
    </w:p>
    <w:p w14:paraId="14F8A2F4" w14:textId="77777777" w:rsidR="002E1952" w:rsidRDefault="002E1952" w:rsidP="00692ADC">
      <w:pPr>
        <w:pStyle w:val="Title"/>
        <w:rPr>
          <w:sz w:val="48"/>
          <w:szCs w:val="48"/>
        </w:rPr>
      </w:pPr>
    </w:p>
    <w:p w14:paraId="08B3E966" w14:textId="77777777" w:rsidR="006D005C" w:rsidRPr="006D005C" w:rsidRDefault="006D005C" w:rsidP="006D005C"/>
    <w:p w14:paraId="052534C4" w14:textId="77777777" w:rsidR="001460F0" w:rsidRDefault="001460F0" w:rsidP="00F16855">
      <w:pPr>
        <w:rPr>
          <w:rFonts w:ascii="Calibri" w:hAnsi="Calibri" w:cs="Calibri"/>
          <w:sz w:val="24"/>
          <w:szCs w:val="24"/>
        </w:rPr>
      </w:pPr>
    </w:p>
    <w:p w14:paraId="07674F5C" w14:textId="77777777" w:rsidR="001460F0" w:rsidRDefault="001460F0" w:rsidP="00F16855">
      <w:pPr>
        <w:rPr>
          <w:rFonts w:ascii="Calibri" w:hAnsi="Calibri" w:cs="Calibri"/>
          <w:sz w:val="24"/>
          <w:szCs w:val="24"/>
        </w:rPr>
      </w:pPr>
    </w:p>
    <w:p w14:paraId="5BE6C2D4" w14:textId="77777777" w:rsidR="00395BB2" w:rsidRDefault="00395BB2" w:rsidP="00F16855">
      <w:pPr>
        <w:rPr>
          <w:rFonts w:ascii="Calibri" w:hAnsi="Calibri" w:cs="Calibri"/>
          <w:sz w:val="24"/>
          <w:szCs w:val="24"/>
        </w:rPr>
      </w:pPr>
    </w:p>
    <w:p w14:paraId="5EA0EB52" w14:textId="77777777" w:rsidR="00395BB2" w:rsidRDefault="00395BB2" w:rsidP="00F16855">
      <w:pPr>
        <w:rPr>
          <w:rFonts w:ascii="Calibri" w:hAnsi="Calibri" w:cs="Calibri"/>
          <w:sz w:val="24"/>
          <w:szCs w:val="24"/>
        </w:rPr>
      </w:pPr>
    </w:p>
    <w:p w14:paraId="771333BE" w14:textId="77777777" w:rsidR="00395BB2" w:rsidRPr="00395BB2" w:rsidRDefault="00395BB2" w:rsidP="00395BB2">
      <w:pPr>
        <w:spacing w:before="157" w:after="157" w:line="270" w:lineRule="auto"/>
        <w:rPr>
          <w:rFonts w:eastAsia="Georgia" w:hAnsi="Georgia" w:cs="Georgia"/>
          <w:b/>
          <w:color w:val="EE0000"/>
          <w:sz w:val="48"/>
          <w:szCs w:val="48"/>
        </w:rPr>
      </w:pPr>
      <w:bookmarkStart w:id="3" w:name="the_canadian_25_banknote_a_short_19b7e7"/>
      <w:r w:rsidRPr="00395BB2">
        <w:rPr>
          <w:rFonts w:eastAsia="Georgia" w:hAnsi="Georgia" w:cs="Georgia"/>
          <w:b/>
          <w:color w:val="EE0000"/>
          <w:sz w:val="48"/>
          <w:szCs w:val="48"/>
        </w:rPr>
        <w:t>The Canadian $25 Banknote</w:t>
      </w:r>
      <w:bookmarkEnd w:id="3"/>
    </w:p>
    <w:p w14:paraId="6E592D18" w14:textId="77777777" w:rsidR="00C179A3" w:rsidRDefault="00C179A3" w:rsidP="00395BB2">
      <w:pPr>
        <w:spacing w:before="157" w:after="157" w:line="270" w:lineRule="auto"/>
        <w:rPr>
          <w:rFonts w:eastAsia="Georgia" w:hAnsi="Georgia" w:cs="Georgia"/>
          <w:bCs/>
          <w:color w:val="000000"/>
          <w:sz w:val="20"/>
          <w:szCs w:val="20"/>
        </w:rPr>
        <w:sectPr w:rsidR="00C179A3" w:rsidSect="000744E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6B4ECAC" w14:textId="77777777" w:rsidR="00395BB2" w:rsidRDefault="00395BB2" w:rsidP="00395BB2">
      <w:pPr>
        <w:spacing w:before="157" w:after="157" w:line="270" w:lineRule="auto"/>
        <w:rPr>
          <w:rFonts w:eastAsia="Georgia" w:hAnsi="Georgia" w:cs="Georgia"/>
          <w:bCs/>
          <w:color w:val="000000"/>
          <w:sz w:val="20"/>
          <w:szCs w:val="20"/>
        </w:rPr>
      </w:pPr>
      <w:r w:rsidRPr="00640621">
        <w:rPr>
          <w:rFonts w:eastAsia="Georgia" w:hAnsi="Georgia" w:cs="Georgia"/>
          <w:bCs/>
          <w:color w:val="000000"/>
          <w:sz w:val="20"/>
          <w:szCs w:val="20"/>
        </w:rPr>
        <w:t>By Jim Austin</w:t>
      </w:r>
    </w:p>
    <w:p w14:paraId="55E844A5" w14:textId="77777777" w:rsidR="00395BB2" w:rsidRPr="00640621" w:rsidRDefault="00395BB2" w:rsidP="00395BB2">
      <w:pPr>
        <w:spacing w:before="157" w:after="157" w:line="270" w:lineRule="auto"/>
        <w:rPr>
          <w:bCs/>
          <w:sz w:val="20"/>
          <w:szCs w:val="20"/>
        </w:rPr>
      </w:pPr>
    </w:p>
    <w:p w14:paraId="4A9E56B1"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Canadian $25 banknote was a one-time commemorative issue, printed in 1935 to mark the Silver Jubilee of King George V, and it remains one of the most unusual notes ever produced by the Bank of Canada. It was issued only that year, withdrawn from circulation in 1937, and it was the only $25 note ever released by the Bank of Canada.</w:t>
      </w:r>
      <w:bookmarkStart w:id="4" w:name="fnref1"/>
      <w:bookmarkEnd w:id="4"/>
      <w:r w:rsidRPr="00595C48">
        <w:rPr>
          <w:sz w:val="24"/>
          <w:szCs w:val="24"/>
        </w:rPr>
        <w:t xml:space="preserve"> </w:t>
      </w:r>
    </w:p>
    <w:p w14:paraId="760DE125"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note was created as a tribute to the 25th anniversary of King George V</w:t>
      </w:r>
      <w:r w:rsidRPr="00595C48">
        <w:rPr>
          <w:rFonts w:eastAsia="Georgia" w:hAnsi="Georgia" w:cs="Georgia"/>
          <w:color w:val="000000"/>
          <w:sz w:val="24"/>
          <w:szCs w:val="24"/>
        </w:rPr>
        <w:t>’</w:t>
      </w:r>
      <w:r w:rsidRPr="00595C48">
        <w:rPr>
          <w:rFonts w:eastAsia="Georgia" w:hAnsi="Georgia" w:cs="Georgia"/>
          <w:color w:val="000000"/>
          <w:sz w:val="24"/>
          <w:szCs w:val="24"/>
        </w:rPr>
        <w:t xml:space="preserve">s accession to the throne, which was celebrated in 1935. That made it a special-issue </w:t>
      </w:r>
      <w:r w:rsidRPr="00595C48">
        <w:rPr>
          <w:rFonts w:eastAsia="Georgia" w:hAnsi="Georgia" w:cs="Georgia"/>
          <w:b/>
          <w:color w:val="000000"/>
          <w:sz w:val="24"/>
          <w:szCs w:val="24"/>
        </w:rPr>
        <w:t>commemorative</w:t>
      </w:r>
      <w:r w:rsidRPr="00595C48">
        <w:rPr>
          <w:rFonts w:eastAsia="Georgia" w:hAnsi="Georgia" w:cs="Georgia"/>
          <w:color w:val="000000"/>
          <w:sz w:val="24"/>
          <w:szCs w:val="24"/>
        </w:rPr>
        <w:t xml:space="preserve"> banknote rather than a regular circulating denomination intended to become part of </w:t>
      </w:r>
      <w:r w:rsidRPr="00595C48">
        <w:rPr>
          <w:rFonts w:eastAsia="Georgia" w:hAnsi="Georgia" w:cs="Georgia"/>
          <w:color w:val="000000"/>
          <w:sz w:val="24"/>
          <w:szCs w:val="24"/>
        </w:rPr>
        <w:t>Canada</w:t>
      </w:r>
      <w:r w:rsidRPr="00595C48">
        <w:rPr>
          <w:rFonts w:eastAsia="Georgia" w:hAnsi="Georgia" w:cs="Georgia"/>
          <w:color w:val="000000"/>
          <w:sz w:val="24"/>
          <w:szCs w:val="24"/>
        </w:rPr>
        <w:t>’</w:t>
      </w:r>
      <w:r w:rsidRPr="00595C48">
        <w:rPr>
          <w:rFonts w:eastAsia="Georgia" w:hAnsi="Georgia" w:cs="Georgia"/>
          <w:color w:val="000000"/>
          <w:sz w:val="24"/>
          <w:szCs w:val="24"/>
        </w:rPr>
        <w:t>s standard currency system. The Bank of Canada used the occasion to produce a note that was both symbolic and collectible, which was unusual for a federal banknote issue at the time.</w:t>
      </w:r>
      <w:bookmarkStart w:id="5" w:name="fnref6"/>
      <w:bookmarkEnd w:id="5"/>
      <w:r w:rsidRPr="00595C48">
        <w:rPr>
          <w:sz w:val="24"/>
          <w:szCs w:val="24"/>
        </w:rPr>
        <w:t xml:space="preserve"> </w:t>
      </w:r>
    </w:p>
    <w:p w14:paraId="7E75CB7B" w14:textId="4A9984FC"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$25 note was issued on May</w:t>
      </w:r>
      <w:r w:rsidR="00E47877">
        <w:rPr>
          <w:rFonts w:eastAsia="Georgia" w:hAnsi="Georgia" w:cs="Georgia"/>
          <w:color w:val="000000"/>
          <w:sz w:val="24"/>
          <w:szCs w:val="24"/>
        </w:rPr>
        <w:t xml:space="preserve"> 6</w:t>
      </w:r>
      <w:proofErr w:type="gramStart"/>
      <w:r w:rsidRPr="00595C48">
        <w:rPr>
          <w:rFonts w:eastAsia="Georgia" w:hAnsi="Georgia" w:cs="Georgia"/>
          <w:color w:val="000000"/>
          <w:sz w:val="24"/>
          <w:szCs w:val="24"/>
        </w:rPr>
        <w:t xml:space="preserve"> 1935</w:t>
      </w:r>
      <w:proofErr w:type="gramEnd"/>
      <w:r w:rsidRPr="00595C48">
        <w:rPr>
          <w:rFonts w:eastAsia="Georgia" w:hAnsi="Georgia" w:cs="Georgia"/>
          <w:color w:val="000000"/>
          <w:sz w:val="24"/>
          <w:szCs w:val="24"/>
        </w:rPr>
        <w:t>. Sources on the 1935 series indicate that the first Bank of Canada notes began circulating on March</w:t>
      </w:r>
      <w:r w:rsidR="00E47877">
        <w:rPr>
          <w:rFonts w:eastAsia="Georgia" w:hAnsi="Georgia" w:cs="Georgia"/>
          <w:color w:val="000000"/>
          <w:sz w:val="24"/>
          <w:szCs w:val="24"/>
        </w:rPr>
        <w:t xml:space="preserve"> 11</w:t>
      </w:r>
      <w:proofErr w:type="gramStart"/>
      <w:r w:rsidRPr="00595C48">
        <w:rPr>
          <w:rFonts w:eastAsia="Georgia" w:hAnsi="Georgia" w:cs="Georgia"/>
          <w:color w:val="000000"/>
          <w:sz w:val="24"/>
          <w:szCs w:val="24"/>
        </w:rPr>
        <w:t xml:space="preserve"> 1935</w:t>
      </w:r>
      <w:proofErr w:type="gramEnd"/>
      <w:r w:rsidRPr="00595C48">
        <w:rPr>
          <w:rFonts w:eastAsia="Georgia" w:hAnsi="Georgia" w:cs="Georgia"/>
          <w:color w:val="000000"/>
          <w:sz w:val="24"/>
          <w:szCs w:val="24"/>
        </w:rPr>
        <w:t xml:space="preserve">, but the $25 commemorative was a separate release within that first series. It was printed only in 1935 and withdrawn from circulation on May </w:t>
      </w:r>
      <w:r w:rsidR="00E47877">
        <w:rPr>
          <w:rFonts w:eastAsia="Georgia" w:hAnsi="Georgia" w:cs="Georgia"/>
          <w:color w:val="000000"/>
          <w:sz w:val="24"/>
          <w:szCs w:val="24"/>
        </w:rPr>
        <w:t>18</w:t>
      </w:r>
      <w:proofErr w:type="gramStart"/>
      <w:r w:rsidR="00E47877">
        <w:rPr>
          <w:rFonts w:eastAsia="Georgia" w:hAnsi="Georgia" w:cs="Georgia"/>
          <w:color w:val="000000"/>
          <w:sz w:val="24"/>
          <w:szCs w:val="24"/>
        </w:rPr>
        <w:t xml:space="preserve"> </w:t>
      </w:r>
      <w:r w:rsidRPr="00595C48">
        <w:rPr>
          <w:rFonts w:eastAsia="Georgia" w:hAnsi="Georgia" w:cs="Georgia"/>
          <w:color w:val="000000"/>
          <w:sz w:val="24"/>
          <w:szCs w:val="24"/>
        </w:rPr>
        <w:t>1937</w:t>
      </w:r>
      <w:proofErr w:type="gramEnd"/>
      <w:r w:rsidRPr="00595C48">
        <w:rPr>
          <w:rFonts w:eastAsia="Georgia" w:hAnsi="Georgia" w:cs="Georgia"/>
          <w:color w:val="000000"/>
          <w:sz w:val="24"/>
          <w:szCs w:val="24"/>
        </w:rPr>
        <w:t>.</w:t>
      </w:r>
      <w:bookmarkStart w:id="6" w:name="fnref2_1"/>
      <w:bookmarkEnd w:id="6"/>
      <w:r w:rsidRPr="00595C48">
        <w:rPr>
          <w:sz w:val="24"/>
          <w:szCs w:val="24"/>
        </w:rPr>
        <w:t xml:space="preserve"> </w:t>
      </w:r>
    </w:p>
    <w:p w14:paraId="55EA538E"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The note was a very short-lived issue. It was printed only during 1935, with circulation lasting until 1937, so its active life as a circulating banknote was roughly two years. Because it was never intended </w:t>
      </w:r>
      <w:r w:rsidRPr="00595C48">
        <w:rPr>
          <w:rFonts w:eastAsia="Georgia" w:hAnsi="Georgia" w:cs="Georgia"/>
          <w:color w:val="000000"/>
          <w:sz w:val="24"/>
          <w:szCs w:val="24"/>
        </w:rPr>
        <w:lastRenderedPageBreak/>
        <w:t>as a long-run denomination and was never repeated in later series, the $25 note occupies a special place in Canadian paper money history.</w:t>
      </w:r>
      <w:bookmarkStart w:id="7" w:name="fnref5_1"/>
      <w:bookmarkEnd w:id="7"/>
      <w:r w:rsidRPr="00595C48">
        <w:rPr>
          <w:sz w:val="24"/>
          <w:szCs w:val="24"/>
        </w:rPr>
        <w:t xml:space="preserve"> </w:t>
      </w:r>
    </w:p>
    <w:p w14:paraId="6812F61F" w14:textId="1FC8C644"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The exact total </w:t>
      </w:r>
      <w:proofErr w:type="gramStart"/>
      <w:r w:rsidR="00E47877">
        <w:rPr>
          <w:rFonts w:eastAsia="Georgia" w:hAnsi="Georgia" w:cs="Georgia"/>
          <w:color w:val="000000"/>
          <w:sz w:val="24"/>
          <w:szCs w:val="24"/>
        </w:rPr>
        <w:t>printed</w:t>
      </w:r>
      <w:proofErr w:type="gramEnd"/>
      <w:r w:rsidR="00E47877">
        <w:rPr>
          <w:rFonts w:eastAsia="Georgia" w:hAnsi="Georgia" w:cs="Georgia"/>
          <w:color w:val="000000"/>
          <w:sz w:val="24"/>
          <w:szCs w:val="24"/>
        </w:rPr>
        <w:t xml:space="preserve"> </w:t>
      </w:r>
      <w:r w:rsidRPr="00595C48">
        <w:rPr>
          <w:rFonts w:eastAsia="Georgia" w:hAnsi="Georgia" w:cs="Georgia"/>
          <w:color w:val="000000"/>
          <w:sz w:val="24"/>
          <w:szCs w:val="24"/>
        </w:rPr>
        <w:t xml:space="preserve">varies slightly by source depending on whether the count is given by language version or as a combined issue. One source </w:t>
      </w:r>
      <w:proofErr w:type="gramStart"/>
      <w:r w:rsidRPr="00595C48">
        <w:rPr>
          <w:rFonts w:eastAsia="Georgia" w:hAnsi="Georgia" w:cs="Georgia"/>
          <w:color w:val="000000"/>
          <w:sz w:val="24"/>
          <w:szCs w:val="24"/>
        </w:rPr>
        <w:t>reports</w:t>
      </w:r>
      <w:proofErr w:type="gramEnd"/>
      <w:r w:rsidRPr="00595C48">
        <w:rPr>
          <w:rFonts w:eastAsia="Georgia" w:hAnsi="Georgia" w:cs="Georgia"/>
          <w:color w:val="000000"/>
          <w:sz w:val="24"/>
          <w:szCs w:val="24"/>
        </w:rPr>
        <w:t xml:space="preserve"> </w:t>
      </w:r>
      <w:r w:rsidRPr="00C179A3">
        <w:rPr>
          <w:rFonts w:eastAsia="Georgia" w:hAnsi="Georgia" w:cs="Georgia"/>
          <w:bCs/>
          <w:color w:val="000000"/>
          <w:sz w:val="24"/>
          <w:szCs w:val="24"/>
        </w:rPr>
        <w:t xml:space="preserve">140,000 issued notes </w:t>
      </w:r>
      <w:r w:rsidRPr="00595C48">
        <w:rPr>
          <w:rFonts w:eastAsia="Georgia" w:hAnsi="Georgia" w:cs="Georgia"/>
          <w:color w:val="000000"/>
          <w:sz w:val="24"/>
          <w:szCs w:val="24"/>
        </w:rPr>
        <w:t xml:space="preserve">for the English version, while another states that </w:t>
      </w:r>
      <w:r w:rsidRPr="00C179A3">
        <w:rPr>
          <w:rFonts w:eastAsia="Georgia" w:hAnsi="Georgia" w:cs="Georgia"/>
          <w:bCs/>
          <w:color w:val="000000"/>
          <w:sz w:val="24"/>
          <w:szCs w:val="24"/>
        </w:rPr>
        <w:t>160,000 notes</w:t>
      </w:r>
      <w:r w:rsidRPr="00595C48">
        <w:rPr>
          <w:rFonts w:eastAsia="Georgia" w:hAnsi="Georgia" w:cs="Georgia"/>
          <w:color w:val="000000"/>
          <w:sz w:val="24"/>
          <w:szCs w:val="24"/>
        </w:rPr>
        <w:t xml:space="preserve"> were issued in total across both English and French versions. What is consistent across the sources is that this was a limited run, far smaller than standard circulation notes, and many surviving examples are now scarce collectibles.</w:t>
      </w:r>
      <w:bookmarkStart w:id="8" w:name="fnref9"/>
      <w:bookmarkEnd w:id="8"/>
      <w:r w:rsidRPr="00595C48">
        <w:rPr>
          <w:sz w:val="24"/>
          <w:szCs w:val="24"/>
        </w:rPr>
        <w:t xml:space="preserve"> </w:t>
      </w:r>
    </w:p>
    <w:p w14:paraId="4DB232FB"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note was printed in a royal purple color, which matched its commemorative purpose and made it stand out immediately from ordinary Canadian banknotes. On the front, it featured portraits of King George V and Queen Mary, while the back showed Windsor Castle, one of the royal family</w:t>
      </w:r>
      <w:r w:rsidRPr="00595C48">
        <w:rPr>
          <w:rFonts w:eastAsia="Georgia" w:hAnsi="Georgia" w:cs="Georgia"/>
          <w:color w:val="000000"/>
          <w:sz w:val="24"/>
          <w:szCs w:val="24"/>
        </w:rPr>
        <w:t>’</w:t>
      </w:r>
      <w:r w:rsidRPr="00595C48">
        <w:rPr>
          <w:rFonts w:eastAsia="Georgia" w:hAnsi="Georgia" w:cs="Georgia"/>
          <w:color w:val="000000"/>
          <w:sz w:val="24"/>
          <w:szCs w:val="24"/>
        </w:rPr>
        <w:t xml:space="preserve">s official residences. The obverse was engraved by Edwin Gunn and Will Ford of the American Bank Note Company, and the </w:t>
      </w:r>
      <w:r w:rsidRPr="00595C48">
        <w:rPr>
          <w:rFonts w:eastAsia="Georgia" w:hAnsi="Georgia" w:cs="Georgia"/>
          <w:color w:val="000000"/>
          <w:sz w:val="24"/>
          <w:szCs w:val="24"/>
        </w:rPr>
        <w:t>reverse image of Windsor Castle was engraved by Louis Delmoce, also of the American Bank Note Company.</w:t>
      </w:r>
      <w:bookmarkStart w:id="9" w:name="fnref11"/>
      <w:bookmarkEnd w:id="9"/>
      <w:r w:rsidRPr="00595C48">
        <w:rPr>
          <w:sz w:val="24"/>
          <w:szCs w:val="24"/>
        </w:rPr>
        <w:t xml:space="preserve"> </w:t>
      </w:r>
    </w:p>
    <w:p w14:paraId="485AB421" w14:textId="7D59C9B1"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note also reflected the design practices of the first Bank of Canada series. It carried bilingual production in separate English and French versions, rather than a single bilingual note, which was a unique feature of the 1935 series. The design included the issue date of May</w:t>
      </w:r>
      <w:r w:rsidR="00C179A3">
        <w:rPr>
          <w:rFonts w:eastAsia="Georgia" w:hAnsi="Georgia" w:cs="Georgia"/>
          <w:color w:val="000000"/>
          <w:sz w:val="24"/>
          <w:szCs w:val="24"/>
        </w:rPr>
        <w:t xml:space="preserve"> 6</w:t>
      </w:r>
      <w:proofErr w:type="gramStart"/>
      <w:r w:rsidRPr="00595C48">
        <w:rPr>
          <w:rFonts w:eastAsia="Georgia" w:hAnsi="Georgia" w:cs="Georgia"/>
          <w:color w:val="000000"/>
          <w:sz w:val="24"/>
          <w:szCs w:val="24"/>
        </w:rPr>
        <w:t xml:space="preserve"> 1935</w:t>
      </w:r>
      <w:proofErr w:type="gramEnd"/>
      <w:r w:rsidRPr="00595C48">
        <w:rPr>
          <w:rFonts w:eastAsia="Georgia" w:hAnsi="Georgia" w:cs="Georgia"/>
          <w:color w:val="000000"/>
          <w:sz w:val="24"/>
          <w:szCs w:val="24"/>
        </w:rPr>
        <w:t xml:space="preserve"> and the anniversary years 1910</w:t>
      </w:r>
      <w:r w:rsidRPr="00595C48">
        <w:rPr>
          <w:rFonts w:eastAsia="Georgia" w:hAnsi="Georgia" w:cs="Georgia"/>
          <w:color w:val="000000"/>
          <w:sz w:val="24"/>
          <w:szCs w:val="24"/>
        </w:rPr>
        <w:t>–</w:t>
      </w:r>
      <w:r w:rsidRPr="00595C48">
        <w:rPr>
          <w:rFonts w:eastAsia="Georgia" w:hAnsi="Georgia" w:cs="Georgia"/>
          <w:color w:val="000000"/>
          <w:sz w:val="24"/>
          <w:szCs w:val="24"/>
        </w:rPr>
        <w:t>1935, reinforcing the Silver Jubilee theme. It was printed by the Canadian Bank Note Company.</w:t>
      </w:r>
      <w:bookmarkStart w:id="10" w:name="fnref4_4"/>
      <w:bookmarkEnd w:id="10"/>
      <w:r w:rsidRPr="00595C48">
        <w:rPr>
          <w:sz w:val="24"/>
          <w:szCs w:val="24"/>
        </w:rPr>
        <w:t xml:space="preserve"> </w:t>
      </w:r>
    </w:p>
    <w:p w14:paraId="277BE2B5" w14:textId="66F5308D"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The $25 note was printed on sheets of four, and each note on a sheet shared the same red sheet number. To distinguish the positions of the four notes on each sheet, the printer added black </w:t>
      </w:r>
      <w:r w:rsidRPr="00595C48">
        <w:rPr>
          <w:rFonts w:eastAsia="Georgia" w:hAnsi="Georgia" w:cs="Georgia"/>
          <w:color w:val="000000"/>
          <w:sz w:val="24"/>
          <w:szCs w:val="24"/>
        </w:rPr>
        <w:t>“</w:t>
      </w:r>
      <w:r w:rsidRPr="00595C48">
        <w:rPr>
          <w:rFonts w:eastAsia="Georgia" w:hAnsi="Georgia" w:cs="Georgia"/>
          <w:color w:val="000000"/>
          <w:sz w:val="24"/>
          <w:szCs w:val="24"/>
        </w:rPr>
        <w:t>check letters</w:t>
      </w:r>
      <w:r w:rsidRPr="00595C48">
        <w:rPr>
          <w:rFonts w:eastAsia="Georgia" w:hAnsi="Georgia" w:cs="Georgia"/>
          <w:color w:val="000000"/>
          <w:sz w:val="24"/>
          <w:szCs w:val="24"/>
        </w:rPr>
        <w:t>”</w:t>
      </w:r>
      <w:r w:rsidRPr="00595C48">
        <w:rPr>
          <w:rFonts w:eastAsia="Georgia" w:hAnsi="Georgia" w:cs="Georgia"/>
          <w:color w:val="000000"/>
          <w:sz w:val="24"/>
          <w:szCs w:val="24"/>
        </w:rPr>
        <w:t xml:space="preserve"> A, B, C, or D. That detail is useful to collectors because it helps identify the note</w:t>
      </w:r>
      <w:r w:rsidRPr="00595C48">
        <w:rPr>
          <w:rFonts w:eastAsia="Georgia" w:hAnsi="Georgia" w:cs="Georgia"/>
          <w:color w:val="000000"/>
          <w:sz w:val="24"/>
          <w:szCs w:val="24"/>
        </w:rPr>
        <w:t>’</w:t>
      </w:r>
      <w:r w:rsidRPr="00595C48">
        <w:rPr>
          <w:rFonts w:eastAsia="Georgia" w:hAnsi="Georgia" w:cs="Georgia"/>
          <w:color w:val="000000"/>
          <w:sz w:val="24"/>
          <w:szCs w:val="24"/>
        </w:rPr>
        <w:t>s layout position on the sheet and explains some numbering variations seen today.</w:t>
      </w:r>
      <w:bookmarkStart w:id="11" w:name="fnref6_4"/>
      <w:bookmarkStart w:id="12" w:name="fnref9_2"/>
      <w:bookmarkEnd w:id="11"/>
      <w:bookmarkEnd w:id="12"/>
      <w:r w:rsidR="00C179A3" w:rsidRPr="00595C48">
        <w:rPr>
          <w:sz w:val="24"/>
          <w:szCs w:val="24"/>
        </w:rPr>
        <w:t xml:space="preserve"> </w:t>
      </w:r>
    </w:p>
    <w:p w14:paraId="56B4F46C"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The note measured about 152 x 73 mm according to one catalog source. It had no watermark and no security thread, which was normal for many notes of that </w:t>
      </w:r>
      <w:r w:rsidRPr="00595C48">
        <w:rPr>
          <w:rFonts w:eastAsia="Georgia" w:hAnsi="Georgia" w:cs="Georgia"/>
          <w:color w:val="000000"/>
          <w:sz w:val="24"/>
          <w:szCs w:val="24"/>
        </w:rPr>
        <w:lastRenderedPageBreak/>
        <w:t>era. Its color scheme, portraits, and castle vignette gave it a distinctly ceremonial appearance, setting it apart from the more functional look of ordinary denominations.</w:t>
      </w:r>
      <w:bookmarkStart w:id="13" w:name="fnref11_1"/>
      <w:bookmarkEnd w:id="13"/>
      <w:r w:rsidRPr="00595C48">
        <w:rPr>
          <w:sz w:val="24"/>
          <w:szCs w:val="24"/>
        </w:rPr>
        <w:t xml:space="preserve"> </w:t>
      </w:r>
    </w:p>
    <w:p w14:paraId="7D7414B3"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The Canadian $25 note was the first commemorative banknote issued by the Bank of Canada. It is also the only $25 denomination ever issued by the Bank of Canada, which makes it a singular item in Canadian currency history. Because later banknote series did not continue the denomination, the note became a brief but memorable experiment in commemorative paper money.</w:t>
      </w:r>
      <w:bookmarkStart w:id="14" w:name="fnref3_3"/>
      <w:bookmarkEnd w:id="14"/>
      <w:r w:rsidRPr="00595C48">
        <w:rPr>
          <w:sz w:val="24"/>
          <w:szCs w:val="24"/>
        </w:rPr>
        <w:t xml:space="preserve"> </w:t>
      </w:r>
    </w:p>
    <w:p w14:paraId="694B094A"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Its rarity is part of its appeal. The note was never printed in large quantities, and surviving examples are much scarcer than notes from standard denominations. Collector references describe it as one of the most sought-after notes in the 1935 series, especially because of its dual portraits, short issue window, and royal </w:t>
      </w:r>
      <w:proofErr w:type="gramStart"/>
      <w:r w:rsidRPr="00595C48">
        <w:rPr>
          <w:rFonts w:eastAsia="Georgia" w:hAnsi="Georgia" w:cs="Georgia"/>
          <w:color w:val="000000"/>
          <w:sz w:val="24"/>
          <w:szCs w:val="24"/>
        </w:rPr>
        <w:t>theme</w:t>
      </w:r>
      <w:proofErr w:type="gramEnd"/>
      <w:r w:rsidRPr="00595C48">
        <w:rPr>
          <w:rFonts w:eastAsia="Georgia" w:hAnsi="Georgia" w:cs="Georgia"/>
          <w:color w:val="000000"/>
          <w:sz w:val="24"/>
          <w:szCs w:val="24"/>
        </w:rPr>
        <w:t>.</w:t>
      </w:r>
      <w:bookmarkStart w:id="15" w:name="fnref13"/>
      <w:bookmarkEnd w:id="15"/>
      <w:r w:rsidRPr="00595C48">
        <w:rPr>
          <w:sz w:val="24"/>
          <w:szCs w:val="24"/>
        </w:rPr>
        <w:t xml:space="preserve"> </w:t>
      </w:r>
    </w:p>
    <w:p w14:paraId="4ECF4968"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 xml:space="preserve">The $25 note was withdrawn from circulation in 1937, only two years after </w:t>
      </w:r>
      <w:r w:rsidRPr="00595C48">
        <w:rPr>
          <w:rFonts w:eastAsia="Georgia" w:hAnsi="Georgia" w:cs="Georgia"/>
          <w:color w:val="000000"/>
          <w:sz w:val="24"/>
          <w:szCs w:val="24"/>
        </w:rPr>
        <w:t>issue. The next Canadian banknote series, introduced in 1937, moved toward greater uniformity and did not repeat the commemorative $25 denomination. In that sense, the note became both a historical marker and a dead-end in denomination history: a unique issue that was never revived.</w:t>
      </w:r>
      <w:bookmarkStart w:id="16" w:name="fnref14"/>
      <w:bookmarkEnd w:id="16"/>
      <w:r w:rsidRPr="00595C48">
        <w:rPr>
          <w:sz w:val="24"/>
          <w:szCs w:val="24"/>
        </w:rPr>
        <w:t xml:space="preserve"> </w:t>
      </w:r>
    </w:p>
    <w:p w14:paraId="0C4AD870" w14:textId="77777777" w:rsidR="00395BB2" w:rsidRPr="00595C48" w:rsidRDefault="00395BB2" w:rsidP="00395BB2">
      <w:pPr>
        <w:spacing w:after="210" w:line="360" w:lineRule="auto"/>
        <w:rPr>
          <w:sz w:val="24"/>
          <w:szCs w:val="24"/>
        </w:rPr>
      </w:pPr>
      <w:r w:rsidRPr="00595C48">
        <w:rPr>
          <w:rFonts w:eastAsia="Georgia" w:hAnsi="Georgia" w:cs="Georgia"/>
          <w:color w:val="000000"/>
          <w:sz w:val="24"/>
          <w:szCs w:val="24"/>
        </w:rPr>
        <w:t>Collectors value the note for several reasons. It is the only Canadian banknote denomination of its kind, it commemorates a major royal milestone, and it belongs to the first Bank of Canada series, which itself has strong historical appeal. The separate English and French versions also add interest because the 1935 series was the only Bank of Canada series to use unilingual banknotes in this way. That combination of rarity, design, and historical context makes the $25 note a centerpiece in many Canadian paper-money collections.</w:t>
      </w:r>
      <w:bookmarkStart w:id="17" w:name="fnref10_2"/>
      <w:bookmarkEnd w:id="17"/>
      <w:r w:rsidRPr="00595C48">
        <w:rPr>
          <w:sz w:val="24"/>
          <w:szCs w:val="24"/>
        </w:rPr>
        <w:t xml:space="preserve"> </w:t>
      </w:r>
    </w:p>
    <w:p w14:paraId="0B0E60C9" w14:textId="77777777" w:rsidR="00395BB2" w:rsidRPr="00595C48" w:rsidRDefault="00395BB2" w:rsidP="00395BB2">
      <w:pPr>
        <w:spacing w:after="210" w:line="360" w:lineRule="auto"/>
        <w:rPr>
          <w:sz w:val="24"/>
          <w:szCs w:val="24"/>
        </w:rPr>
      </w:pPr>
    </w:p>
    <w:p w14:paraId="2E5E0566" w14:textId="2B372CE9" w:rsidR="00395BB2" w:rsidRPr="00595C48" w:rsidRDefault="00395BB2" w:rsidP="00395BB2">
      <w:pPr>
        <w:spacing w:before="315" w:after="105" w:line="360" w:lineRule="auto"/>
        <w:rPr>
          <w:rFonts w:eastAsia="Georgia" w:hAnsi="Georgia" w:cs="Georgia"/>
          <w:b/>
          <w:color w:val="000000"/>
          <w:sz w:val="24"/>
          <w:szCs w:val="24"/>
        </w:rPr>
      </w:pPr>
    </w:p>
    <w:p w14:paraId="6E23E10F" w14:textId="77777777" w:rsidR="00C179A3" w:rsidRDefault="00C179A3" w:rsidP="00395BB2">
      <w:pPr>
        <w:spacing w:before="315" w:after="105" w:line="360" w:lineRule="auto"/>
        <w:ind w:left="-30"/>
        <w:rPr>
          <w:sz w:val="24"/>
          <w:szCs w:val="24"/>
        </w:rPr>
        <w:sectPr w:rsidR="00C179A3" w:rsidSect="00C179A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6801EEAF" w14:textId="77777777" w:rsidR="00395BB2" w:rsidRPr="00595C48" w:rsidRDefault="00395BB2" w:rsidP="00395BB2">
      <w:pPr>
        <w:spacing w:before="315" w:after="105" w:line="360" w:lineRule="auto"/>
        <w:ind w:left="-30"/>
        <w:rPr>
          <w:sz w:val="24"/>
          <w:szCs w:val="24"/>
        </w:rPr>
      </w:pPr>
      <w:r w:rsidRPr="00595C48">
        <w:rPr>
          <w:noProof/>
          <w:sz w:val="24"/>
          <w:szCs w:val="24"/>
        </w:rPr>
        <w:lastRenderedPageBreak/>
        <w:drawing>
          <wp:inline distT="0" distB="0" distL="0" distR="0" wp14:anchorId="00DD34B9" wp14:editId="413C52A2">
            <wp:extent cx="6038850" cy="2928620"/>
            <wp:effectExtent l="0" t="0" r="0" b="5080"/>
            <wp:docPr id="146090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06312" name=""/>
                    <pic:cNvPicPr/>
                  </pic:nvPicPr>
                  <pic:blipFill>
                    <a:blip r:embed="rId13"/>
                    <a:stretch>
                      <a:fillRect/>
                    </a:stretch>
                  </pic:blipFill>
                  <pic:spPr>
                    <a:xfrm>
                      <a:off x="0" y="0"/>
                      <a:ext cx="6038850" cy="2928620"/>
                    </a:xfrm>
                    <a:prstGeom prst="rect">
                      <a:avLst/>
                    </a:prstGeom>
                  </pic:spPr>
                </pic:pic>
              </a:graphicData>
            </a:graphic>
          </wp:inline>
        </w:drawing>
      </w:r>
    </w:p>
    <w:p w14:paraId="2D2EA2DA" w14:textId="77777777" w:rsidR="00395BB2" w:rsidRPr="00595C48" w:rsidRDefault="00395BB2" w:rsidP="00395BB2">
      <w:pPr>
        <w:spacing w:after="210" w:line="360" w:lineRule="auto"/>
        <w:rPr>
          <w:rFonts w:eastAsia="Georgia" w:hAnsi="Georgia" w:cs="Georgia"/>
          <w:i/>
          <w:iCs/>
          <w:color w:val="000000"/>
          <w:sz w:val="24"/>
          <w:szCs w:val="24"/>
        </w:rPr>
      </w:pPr>
      <w:r w:rsidRPr="00595C48">
        <w:rPr>
          <w:rFonts w:eastAsia="Georgia" w:hAnsi="Georgia" w:cs="Georgia"/>
          <w:i/>
          <w:iCs/>
          <w:color w:val="000000"/>
          <w:sz w:val="24"/>
          <w:szCs w:val="24"/>
        </w:rPr>
        <w:t>The obverse of the note shows the dual portraits and the distinctive purple design that made it instantly recognizable.</w:t>
      </w:r>
    </w:p>
    <w:p w14:paraId="014A90EC" w14:textId="7EC2AB33" w:rsidR="00395BB2" w:rsidRPr="00595C48" w:rsidRDefault="00395BB2" w:rsidP="00395BB2">
      <w:pPr>
        <w:spacing w:after="210" w:line="360" w:lineRule="auto"/>
        <w:rPr>
          <w:rFonts w:eastAsia="Georgia" w:hAnsi="Georgia" w:cs="Georgia"/>
          <w:color w:val="000000"/>
          <w:sz w:val="24"/>
          <w:szCs w:val="24"/>
        </w:rPr>
      </w:pPr>
      <w:r w:rsidRPr="00595C48">
        <w:rPr>
          <w:noProof/>
          <w:sz w:val="24"/>
          <w:szCs w:val="24"/>
        </w:rPr>
        <w:drawing>
          <wp:inline distT="0" distB="0" distL="0" distR="0" wp14:anchorId="423AD7E3" wp14:editId="6678E5E5">
            <wp:extent cx="6038850" cy="2921635"/>
            <wp:effectExtent l="0" t="0" r="0" b="0"/>
            <wp:docPr id="89498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921635"/>
                    </a:xfrm>
                    <a:prstGeom prst="rect">
                      <a:avLst/>
                    </a:prstGeom>
                    <a:noFill/>
                    <a:ln>
                      <a:noFill/>
                    </a:ln>
                  </pic:spPr>
                </pic:pic>
              </a:graphicData>
            </a:graphic>
          </wp:inline>
        </w:drawing>
      </w:r>
    </w:p>
    <w:p w14:paraId="24A64C88" w14:textId="77777777" w:rsidR="00395BB2" w:rsidRPr="00595C48" w:rsidRDefault="00395BB2" w:rsidP="00395BB2">
      <w:pPr>
        <w:spacing w:after="210" w:line="360" w:lineRule="auto"/>
        <w:rPr>
          <w:sz w:val="24"/>
          <w:szCs w:val="24"/>
        </w:rPr>
      </w:pPr>
      <w:r w:rsidRPr="00595C48">
        <w:rPr>
          <w:rFonts w:eastAsia="Georgia" w:hAnsi="Georgia" w:cs="Georgia"/>
          <w:i/>
          <w:iCs/>
          <w:color w:val="000000"/>
          <w:sz w:val="24"/>
          <w:szCs w:val="24"/>
        </w:rPr>
        <w:t xml:space="preserve">The reverse features Windsor Castle, tying the note directly </w:t>
      </w:r>
      <w:proofErr w:type="gramStart"/>
      <w:r w:rsidRPr="00595C48">
        <w:rPr>
          <w:rFonts w:eastAsia="Georgia" w:hAnsi="Georgia" w:cs="Georgia"/>
          <w:i/>
          <w:iCs/>
          <w:color w:val="000000"/>
          <w:sz w:val="24"/>
          <w:szCs w:val="24"/>
        </w:rPr>
        <w:t>to</w:t>
      </w:r>
      <w:proofErr w:type="gramEnd"/>
      <w:r w:rsidRPr="00595C48">
        <w:rPr>
          <w:rFonts w:eastAsia="Georgia" w:hAnsi="Georgia" w:cs="Georgia"/>
          <w:i/>
          <w:iCs/>
          <w:color w:val="000000"/>
          <w:sz w:val="24"/>
          <w:szCs w:val="24"/>
        </w:rPr>
        <w:t xml:space="preserve"> the Silver Jubilee theme and the monarchy it celebrated</w:t>
      </w:r>
      <w:r w:rsidRPr="00595C48">
        <w:rPr>
          <w:rFonts w:eastAsia="Georgia" w:hAnsi="Georgia" w:cs="Georgia"/>
          <w:color w:val="000000"/>
          <w:sz w:val="24"/>
          <w:szCs w:val="24"/>
        </w:rPr>
        <w:t>.</w:t>
      </w:r>
    </w:p>
    <w:p w14:paraId="1AD2C9FD" w14:textId="77777777" w:rsidR="00395BB2" w:rsidRPr="00595C48" w:rsidRDefault="00395BB2" w:rsidP="00395BB2">
      <w:pPr>
        <w:spacing w:before="315" w:after="105" w:line="360" w:lineRule="auto"/>
        <w:ind w:left="-30"/>
        <w:rPr>
          <w:sz w:val="24"/>
          <w:szCs w:val="24"/>
        </w:rPr>
      </w:pPr>
      <w:bookmarkStart w:id="18" w:name="references"/>
      <w:r w:rsidRPr="00595C48">
        <w:rPr>
          <w:rFonts w:eastAsia="Georgia" w:hAnsi="Georgia" w:cs="Georgia"/>
          <w:b/>
          <w:color w:val="000000"/>
          <w:sz w:val="24"/>
          <w:szCs w:val="24"/>
        </w:rPr>
        <w:t>References</w:t>
      </w:r>
      <w:bookmarkEnd w:id="18"/>
    </w:p>
    <w:p w14:paraId="239B9FF4" w14:textId="77777777" w:rsidR="00395BB2" w:rsidRPr="00595C48" w:rsidRDefault="00395BB2" w:rsidP="00395BB2">
      <w:pPr>
        <w:numPr>
          <w:ilvl w:val="0"/>
          <w:numId w:val="26"/>
        </w:numPr>
        <w:spacing w:before="105" w:after="105" w:line="360" w:lineRule="auto"/>
        <w:rPr>
          <w:sz w:val="24"/>
          <w:szCs w:val="24"/>
        </w:rPr>
      </w:pPr>
      <w:r w:rsidRPr="00595C48">
        <w:rPr>
          <w:rFonts w:eastAsia="Georgia" w:hAnsi="Georgia" w:cs="Georgia"/>
          <w:color w:val="000000"/>
          <w:sz w:val="24"/>
          <w:szCs w:val="24"/>
        </w:rPr>
        <w:lastRenderedPageBreak/>
        <w:t xml:space="preserve">Bank of Canada Museum, </w:t>
      </w:r>
      <w:r w:rsidRPr="00595C48">
        <w:rPr>
          <w:rFonts w:eastAsia="Georgia" w:hAnsi="Georgia" w:cs="Georgia"/>
          <w:color w:val="000000"/>
          <w:sz w:val="24"/>
          <w:szCs w:val="24"/>
        </w:rPr>
        <w:t>“</w:t>
      </w:r>
      <w:r w:rsidRPr="00595C48">
        <w:rPr>
          <w:rFonts w:eastAsia="Georgia" w:hAnsi="Georgia" w:cs="Georgia"/>
          <w:color w:val="000000"/>
          <w:sz w:val="24"/>
          <w:szCs w:val="24"/>
        </w:rPr>
        <w:t>First Series $25 Commemorative Note</w:t>
      </w:r>
      <w:r w:rsidRPr="00595C48">
        <w:rPr>
          <w:rFonts w:eastAsia="Georgia" w:hAnsi="Georgia" w:cs="Georgia"/>
          <w:color w:val="000000"/>
          <w:sz w:val="24"/>
          <w:szCs w:val="24"/>
        </w:rPr>
        <w:t>”</w:t>
      </w:r>
      <w:r w:rsidRPr="00595C48">
        <w:rPr>
          <w:sz w:val="24"/>
          <w:szCs w:val="24"/>
        </w:rPr>
        <w:t xml:space="preserve"> </w:t>
      </w:r>
    </w:p>
    <w:p w14:paraId="245415D7" w14:textId="77777777" w:rsidR="00395BB2" w:rsidRPr="00595C48" w:rsidRDefault="00395BB2" w:rsidP="00395BB2">
      <w:pPr>
        <w:numPr>
          <w:ilvl w:val="0"/>
          <w:numId w:val="26"/>
        </w:numPr>
        <w:spacing w:before="105" w:after="105" w:line="360" w:lineRule="auto"/>
        <w:rPr>
          <w:sz w:val="24"/>
          <w:szCs w:val="24"/>
        </w:rPr>
      </w:pPr>
      <w:r w:rsidRPr="00595C48">
        <w:rPr>
          <w:rFonts w:eastAsia="Georgia" w:hAnsi="Georgia" w:cs="Georgia"/>
          <w:color w:val="000000"/>
          <w:sz w:val="24"/>
          <w:szCs w:val="24"/>
        </w:rPr>
        <w:t xml:space="preserve">Bank of Canada, </w:t>
      </w:r>
      <w:r w:rsidRPr="00595C48">
        <w:rPr>
          <w:rFonts w:eastAsia="Georgia" w:hAnsi="Georgia" w:cs="Georgia"/>
          <w:color w:val="000000"/>
          <w:sz w:val="24"/>
          <w:szCs w:val="24"/>
        </w:rPr>
        <w:t>“</w:t>
      </w:r>
      <w:r w:rsidRPr="00595C48">
        <w:rPr>
          <w:rFonts w:eastAsia="Georgia" w:hAnsi="Georgia" w:cs="Georgia"/>
          <w:color w:val="000000"/>
          <w:sz w:val="24"/>
          <w:szCs w:val="24"/>
        </w:rPr>
        <w:t>Commemorative notes</w:t>
      </w:r>
      <w:r w:rsidRPr="00595C48">
        <w:rPr>
          <w:rFonts w:eastAsia="Georgia" w:hAnsi="Georgia" w:cs="Georgia"/>
          <w:color w:val="000000"/>
          <w:sz w:val="24"/>
          <w:szCs w:val="24"/>
        </w:rPr>
        <w:t>”</w:t>
      </w:r>
      <w:r w:rsidRPr="00595C48">
        <w:rPr>
          <w:rFonts w:eastAsia="Georgia" w:hAnsi="Georgia" w:cs="Georgia"/>
          <w:color w:val="000000"/>
          <w:sz w:val="24"/>
          <w:szCs w:val="24"/>
        </w:rPr>
        <w:t>.</w:t>
      </w:r>
      <w:bookmarkStart w:id="19" w:name="fnref3_5"/>
      <w:bookmarkEnd w:id="19"/>
      <w:r w:rsidRPr="00595C48">
        <w:rPr>
          <w:sz w:val="24"/>
          <w:szCs w:val="24"/>
        </w:rPr>
        <w:t xml:space="preserve"> </w:t>
      </w:r>
      <w:bookmarkStart w:id="20" w:name="fnref1_7"/>
      <w:bookmarkEnd w:id="20"/>
    </w:p>
    <w:p w14:paraId="48D6B228" w14:textId="77777777" w:rsidR="00395BB2" w:rsidRPr="00595C48" w:rsidRDefault="00395BB2" w:rsidP="00395BB2">
      <w:pPr>
        <w:numPr>
          <w:ilvl w:val="0"/>
          <w:numId w:val="26"/>
        </w:numPr>
        <w:spacing w:before="105" w:after="105" w:line="360" w:lineRule="auto"/>
        <w:rPr>
          <w:sz w:val="24"/>
          <w:szCs w:val="24"/>
        </w:rPr>
      </w:pPr>
      <w:r w:rsidRPr="00595C48">
        <w:rPr>
          <w:rFonts w:eastAsia="Georgia" w:hAnsi="Georgia" w:cs="Georgia"/>
          <w:color w:val="000000"/>
          <w:sz w:val="24"/>
          <w:szCs w:val="24"/>
        </w:rPr>
        <w:t xml:space="preserve">Coins and Canada, </w:t>
      </w:r>
      <w:r w:rsidRPr="00595C48">
        <w:rPr>
          <w:rFonts w:eastAsia="Georgia" w:hAnsi="Georgia" w:cs="Georgia"/>
          <w:color w:val="000000"/>
          <w:sz w:val="24"/>
          <w:szCs w:val="24"/>
        </w:rPr>
        <w:t>“</w:t>
      </w:r>
      <w:r w:rsidRPr="00595C48">
        <w:rPr>
          <w:rFonts w:eastAsia="Georgia" w:hAnsi="Georgia" w:cs="Georgia"/>
          <w:color w:val="000000"/>
          <w:sz w:val="24"/>
          <w:szCs w:val="24"/>
        </w:rPr>
        <w:t>The First Bank of Canada Notes: 1935</w:t>
      </w:r>
      <w:r w:rsidRPr="00595C48">
        <w:rPr>
          <w:rFonts w:eastAsia="Georgia" w:hAnsi="Georgia" w:cs="Georgia"/>
          <w:color w:val="000000"/>
          <w:sz w:val="24"/>
          <w:szCs w:val="24"/>
        </w:rPr>
        <w:t>”</w:t>
      </w:r>
      <w:r w:rsidRPr="00595C48">
        <w:rPr>
          <w:rFonts w:eastAsia="Georgia" w:hAnsi="Georgia" w:cs="Georgia"/>
          <w:color w:val="000000"/>
          <w:sz w:val="24"/>
          <w:szCs w:val="24"/>
        </w:rPr>
        <w:t>.</w:t>
      </w:r>
      <w:bookmarkStart w:id="21" w:name="fnref12_1"/>
      <w:bookmarkEnd w:id="21"/>
      <w:r w:rsidRPr="00595C48">
        <w:rPr>
          <w:sz w:val="24"/>
          <w:szCs w:val="24"/>
        </w:rPr>
        <w:t xml:space="preserve"> </w:t>
      </w:r>
    </w:p>
    <w:p w14:paraId="6F7D90F1" w14:textId="77777777" w:rsidR="00395BB2" w:rsidRPr="00595C48" w:rsidRDefault="00395BB2" w:rsidP="00395BB2">
      <w:pPr>
        <w:numPr>
          <w:ilvl w:val="0"/>
          <w:numId w:val="26"/>
        </w:numPr>
        <w:spacing w:before="105" w:after="105" w:line="360" w:lineRule="auto"/>
        <w:rPr>
          <w:sz w:val="24"/>
          <w:szCs w:val="24"/>
        </w:rPr>
      </w:pPr>
      <w:proofErr w:type="spellStart"/>
      <w:r w:rsidRPr="00595C48">
        <w:rPr>
          <w:rFonts w:eastAsia="Georgia" w:hAnsi="Georgia" w:cs="Georgia"/>
          <w:color w:val="000000"/>
          <w:sz w:val="24"/>
          <w:szCs w:val="24"/>
        </w:rPr>
        <w:t>Numista</w:t>
      </w:r>
      <w:proofErr w:type="spellEnd"/>
      <w:r w:rsidRPr="00595C48">
        <w:rPr>
          <w:rFonts w:eastAsia="Georgia" w:hAnsi="Georgia" w:cs="Georgia"/>
          <w:color w:val="000000"/>
          <w:sz w:val="24"/>
          <w:szCs w:val="24"/>
        </w:rPr>
        <w:t xml:space="preserve"> catalog entry for Canada 25 dollars 1935.</w:t>
      </w:r>
      <w:bookmarkStart w:id="22" w:name="fnref9_4"/>
      <w:bookmarkStart w:id="23" w:name="fnref11_2"/>
      <w:bookmarkEnd w:id="22"/>
      <w:bookmarkEnd w:id="23"/>
      <w:r w:rsidRPr="00595C48">
        <w:rPr>
          <w:sz w:val="24"/>
          <w:szCs w:val="24"/>
        </w:rPr>
        <w:t xml:space="preserve"> </w:t>
      </w:r>
    </w:p>
    <w:p w14:paraId="3F2E5EFE" w14:textId="77777777" w:rsidR="00395BB2" w:rsidRPr="00595C48" w:rsidRDefault="00395BB2" w:rsidP="00395BB2">
      <w:pPr>
        <w:numPr>
          <w:ilvl w:val="0"/>
          <w:numId w:val="26"/>
        </w:numPr>
        <w:spacing w:before="105" w:after="105" w:line="360" w:lineRule="auto"/>
        <w:rPr>
          <w:sz w:val="24"/>
          <w:szCs w:val="24"/>
        </w:rPr>
      </w:pPr>
      <w:r w:rsidRPr="00595C48">
        <w:rPr>
          <w:rFonts w:eastAsia="Georgia" w:hAnsi="Georgia" w:cs="Georgia"/>
          <w:color w:val="000000"/>
          <w:sz w:val="24"/>
          <w:szCs w:val="24"/>
        </w:rPr>
        <w:t>Coins and Canada price guide for 25 dollars 1935.</w:t>
      </w:r>
      <w:bookmarkStart w:id="24" w:name="fnref5_4"/>
      <w:bookmarkEnd w:id="24"/>
      <w:r w:rsidRPr="00595C48">
        <w:rPr>
          <w:sz w:val="24"/>
          <w:szCs w:val="24"/>
        </w:rPr>
        <w:t xml:space="preserve"> </w:t>
      </w:r>
    </w:p>
    <w:p w14:paraId="70FF1069" w14:textId="02AB5866" w:rsidR="00395BB2" w:rsidRDefault="00395BB2" w:rsidP="00033011">
      <w:pPr>
        <w:spacing w:before="105" w:after="105" w:line="360" w:lineRule="auto"/>
        <w:ind w:left="180"/>
      </w:pPr>
    </w:p>
    <w:p w14:paraId="2FE9B7F4" w14:textId="5720F8DA" w:rsidR="00595C48" w:rsidRPr="00872521" w:rsidRDefault="00595C48" w:rsidP="00F16855">
      <w:pPr>
        <w:rPr>
          <w:sz w:val="24"/>
          <w:szCs w:val="24"/>
        </w:rPr>
      </w:pPr>
    </w:p>
    <w:p w14:paraId="414AA96D" w14:textId="77777777" w:rsidR="00033011" w:rsidRDefault="00000000" w:rsidP="00033011">
      <w:r>
        <w:rPr>
          <w:b/>
          <w:bCs/>
          <w:sz w:val="40"/>
          <w:szCs w:val="40"/>
        </w:rPr>
        <w:pict w14:anchorId="1127DCB4">
          <v:rect id="_x0000_i1029" style="width:0;height:1.5pt" o:hralign="center" o:hrstd="t" o:hr="t" fillcolor="#a0a0a0" stroked="f"/>
        </w:pict>
      </w:r>
    </w:p>
    <w:p w14:paraId="15413A0C" w14:textId="72FCE967" w:rsidR="00732CBF" w:rsidRPr="00227FAC" w:rsidRDefault="00227FAC" w:rsidP="00F16855">
      <w:pPr>
        <w:rPr>
          <w:b/>
          <w:bCs/>
          <w:sz w:val="28"/>
          <w:szCs w:val="28"/>
        </w:rPr>
      </w:pPr>
      <w:r w:rsidRPr="00CC4294">
        <w:rPr>
          <w:b/>
          <w:bCs/>
          <w:color w:val="EE0000"/>
          <w:sz w:val="40"/>
          <w:szCs w:val="40"/>
        </w:rPr>
        <w:t>Business Card</w:t>
      </w:r>
      <w:r w:rsidR="00CC4294" w:rsidRPr="00CC4294">
        <w:rPr>
          <w:b/>
          <w:bCs/>
          <w:color w:val="EE0000"/>
          <w:sz w:val="40"/>
          <w:szCs w:val="40"/>
        </w:rPr>
        <w:t xml:space="preserve"> Ads</w:t>
      </w:r>
      <w:proofErr w:type="gramStart"/>
      <w:r w:rsidR="00B53287" w:rsidRPr="00CC4294">
        <w:rPr>
          <w:b/>
          <w:bCs/>
          <w:color w:val="EE0000"/>
          <w:sz w:val="40"/>
          <w:szCs w:val="40"/>
        </w:rPr>
        <w:t>:</w:t>
      </w:r>
      <w:r>
        <w:rPr>
          <w:b/>
          <w:bCs/>
          <w:sz w:val="40"/>
          <w:szCs w:val="40"/>
        </w:rPr>
        <w:t xml:space="preserve">  </w:t>
      </w:r>
      <w:r>
        <w:rPr>
          <w:b/>
          <w:bCs/>
          <w:sz w:val="28"/>
          <w:szCs w:val="28"/>
        </w:rPr>
        <w:t>A</w:t>
      </w:r>
      <w:r w:rsidR="003816F9">
        <w:rPr>
          <w:b/>
          <w:bCs/>
          <w:sz w:val="28"/>
          <w:szCs w:val="28"/>
        </w:rPr>
        <w:t>ny</w:t>
      </w:r>
      <w:proofErr w:type="gramEnd"/>
      <w:r>
        <w:rPr>
          <w:b/>
          <w:bCs/>
          <w:sz w:val="28"/>
          <w:szCs w:val="28"/>
        </w:rPr>
        <w:t xml:space="preserve"> </w:t>
      </w:r>
      <w:r w:rsidR="00CC4294">
        <w:rPr>
          <w:b/>
          <w:bCs/>
          <w:sz w:val="28"/>
          <w:szCs w:val="28"/>
        </w:rPr>
        <w:t>CK Coin Club</w:t>
      </w:r>
      <w:r>
        <w:rPr>
          <w:b/>
          <w:bCs/>
          <w:sz w:val="28"/>
          <w:szCs w:val="28"/>
        </w:rPr>
        <w:t xml:space="preserve"> dealer may submit their business card for inclusion in this section.</w:t>
      </w:r>
    </w:p>
    <w:p w14:paraId="5B30EEEB" w14:textId="77777777" w:rsidR="00227FAC" w:rsidRDefault="00227FAC" w:rsidP="00F16855">
      <w:pPr>
        <w:rPr>
          <w:b/>
          <w:bCs/>
          <w:sz w:val="40"/>
          <w:szCs w:val="40"/>
        </w:rPr>
      </w:pPr>
    </w:p>
    <w:p w14:paraId="4B54E157" w14:textId="77777777" w:rsidR="002606A4" w:rsidRDefault="002606A4" w:rsidP="00F16855">
      <w:pPr>
        <w:rPr>
          <w:b/>
          <w:bCs/>
          <w:sz w:val="40"/>
          <w:szCs w:val="40"/>
        </w:rPr>
        <w:sectPr w:rsidR="002606A4" w:rsidSect="000744E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6D0DFCC" w14:textId="77777777" w:rsidR="00227FAC" w:rsidRDefault="00227FAC" w:rsidP="00F16855">
      <w:pPr>
        <w:rPr>
          <w:b/>
          <w:bCs/>
          <w:sz w:val="40"/>
          <w:szCs w:val="40"/>
        </w:rPr>
      </w:pPr>
      <w:r>
        <w:rPr>
          <w:b/>
          <w:bCs/>
          <w:noProof/>
          <w:sz w:val="40"/>
          <w:szCs w:val="40"/>
        </w:rPr>
        <w:drawing>
          <wp:inline distT="0" distB="0" distL="0" distR="0" wp14:anchorId="3C76BBE7" wp14:editId="2A539CF2">
            <wp:extent cx="2857500" cy="1647825"/>
            <wp:effectExtent l="0" t="0" r="0" b="9525"/>
            <wp:docPr id="1343262042" name="Picture 15" descr="Business card for Windsor Coins, a coin and supplies dealer, featuring contact information for Werner, a numismatist, including phone number and email. The card displays images of two coins, membership details for RCNA, Kent Coin Club, and Windsor Coin Club, with blue and black text on a white background.&#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62042" name="Picture 15" descr="Business card for Windsor Coins, a coin and supplies dealer, featuring contact information for Werner, a numismatist, including phone number and email. The card displays images of two coins, membership details for RCNA, Kent Coin Club, and Windsor Coin Club, with blue and black text on a white background.&#10;&#10;AI-generated content may be incorrect.">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857500" cy="1647825"/>
                    </a:xfrm>
                    <a:prstGeom prst="rect">
                      <a:avLst/>
                    </a:prstGeom>
                  </pic:spPr>
                </pic:pic>
              </a:graphicData>
            </a:graphic>
          </wp:inline>
        </w:drawing>
      </w:r>
    </w:p>
    <w:p w14:paraId="36326A79" w14:textId="77777777" w:rsidR="00214D98" w:rsidRPr="00214D98" w:rsidRDefault="00214D98" w:rsidP="00F16855">
      <w:pPr>
        <w:rPr>
          <w:sz w:val="20"/>
          <w:szCs w:val="20"/>
        </w:rPr>
      </w:pPr>
    </w:p>
    <w:p w14:paraId="756F7033" w14:textId="6626661B" w:rsidR="00B53287" w:rsidRDefault="00227FAC" w:rsidP="00F16855">
      <w:pPr>
        <w:rPr>
          <w:b/>
          <w:bCs/>
          <w:sz w:val="40"/>
          <w:szCs w:val="40"/>
        </w:rPr>
      </w:pPr>
      <w:r>
        <w:rPr>
          <w:b/>
          <w:bCs/>
          <w:noProof/>
          <w:sz w:val="40"/>
          <w:szCs w:val="40"/>
        </w:rPr>
        <w:drawing>
          <wp:inline distT="0" distB="0" distL="0" distR="0" wp14:anchorId="21852EFD" wp14:editId="777BE150">
            <wp:extent cx="2857500" cy="1695450"/>
            <wp:effectExtent l="0" t="0" r="0" b="0"/>
            <wp:docPr id="18779460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46086" name="Picture 1877946086"/>
                    <pic:cNvPicPr/>
                  </pic:nvPicPr>
                  <pic:blipFill>
                    <a:blip r:embed="rId17">
                      <a:extLst>
                        <a:ext uri="{28A0092B-C50C-407E-A947-70E740481C1C}">
                          <a14:useLocalDpi xmlns:a14="http://schemas.microsoft.com/office/drawing/2010/main" val="0"/>
                        </a:ext>
                      </a:extLst>
                    </a:blip>
                    <a:stretch>
                      <a:fillRect/>
                    </a:stretch>
                  </pic:blipFill>
                  <pic:spPr>
                    <a:xfrm>
                      <a:off x="0" y="0"/>
                      <a:ext cx="2857500" cy="1695450"/>
                    </a:xfrm>
                    <a:prstGeom prst="rect">
                      <a:avLst/>
                    </a:prstGeom>
                  </pic:spPr>
                </pic:pic>
              </a:graphicData>
            </a:graphic>
          </wp:inline>
        </w:drawing>
      </w:r>
    </w:p>
    <w:p w14:paraId="7F4B63ED" w14:textId="77777777" w:rsidR="00214D98" w:rsidRPr="00214D98" w:rsidRDefault="00214D98" w:rsidP="00F16855">
      <w:pPr>
        <w:rPr>
          <w:b/>
          <w:bCs/>
          <w:sz w:val="20"/>
          <w:szCs w:val="20"/>
        </w:rPr>
      </w:pPr>
    </w:p>
    <w:p w14:paraId="2CB7466C" w14:textId="77777777" w:rsidR="00227FAC" w:rsidRDefault="00227FAC" w:rsidP="00F16855">
      <w:pPr>
        <w:rPr>
          <w:b/>
          <w:bCs/>
          <w:sz w:val="40"/>
          <w:szCs w:val="40"/>
        </w:rPr>
      </w:pPr>
      <w:r>
        <w:rPr>
          <w:b/>
          <w:bCs/>
          <w:noProof/>
          <w:sz w:val="40"/>
          <w:szCs w:val="40"/>
        </w:rPr>
        <w:drawing>
          <wp:inline distT="0" distB="0" distL="0" distR="0" wp14:anchorId="7A8BECD2" wp14:editId="4384F8DB">
            <wp:extent cx="2857500" cy="1685925"/>
            <wp:effectExtent l="0" t="0" r="0" b="9525"/>
            <wp:docPr id="14770448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44847" name="Picture 1477044847"/>
                    <pic:cNvPicPr/>
                  </pic:nvPicPr>
                  <pic:blipFill>
                    <a:blip r:embed="rId18">
                      <a:extLst>
                        <a:ext uri="{28A0092B-C50C-407E-A947-70E740481C1C}">
                          <a14:useLocalDpi xmlns:a14="http://schemas.microsoft.com/office/drawing/2010/main" val="0"/>
                        </a:ext>
                      </a:extLst>
                    </a:blip>
                    <a:stretch>
                      <a:fillRect/>
                    </a:stretch>
                  </pic:blipFill>
                  <pic:spPr>
                    <a:xfrm>
                      <a:off x="0" y="0"/>
                      <a:ext cx="2857500" cy="1685925"/>
                    </a:xfrm>
                    <a:prstGeom prst="rect">
                      <a:avLst/>
                    </a:prstGeom>
                  </pic:spPr>
                </pic:pic>
              </a:graphicData>
            </a:graphic>
          </wp:inline>
        </w:drawing>
      </w:r>
    </w:p>
    <w:p w14:paraId="0A91CBA9" w14:textId="77777777" w:rsidR="00214D98" w:rsidRPr="00214D98" w:rsidRDefault="00214D98" w:rsidP="00F16855">
      <w:pPr>
        <w:rPr>
          <w:b/>
          <w:bCs/>
          <w:sz w:val="20"/>
          <w:szCs w:val="20"/>
        </w:rPr>
      </w:pPr>
    </w:p>
    <w:p w14:paraId="223D6511" w14:textId="47C48B3C" w:rsidR="003A6146" w:rsidRDefault="00227FAC" w:rsidP="00F16855">
      <w:pPr>
        <w:rPr>
          <w:b/>
          <w:bCs/>
          <w:sz w:val="40"/>
          <w:szCs w:val="40"/>
        </w:rPr>
      </w:pPr>
      <w:r>
        <w:rPr>
          <w:b/>
          <w:bCs/>
          <w:noProof/>
          <w:sz w:val="40"/>
          <w:szCs w:val="40"/>
        </w:rPr>
        <w:lastRenderedPageBreak/>
        <w:drawing>
          <wp:inline distT="0" distB="0" distL="0" distR="0" wp14:anchorId="670384DB" wp14:editId="3A00CA12">
            <wp:extent cx="1676400" cy="2857500"/>
            <wp:effectExtent l="0" t="0" r="0" b="0"/>
            <wp:docPr id="12755077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7721" name="Picture 1275507721"/>
                    <pic:cNvPicPr/>
                  </pic:nvPicPr>
                  <pic:blipFill>
                    <a:blip r:embed="rId19">
                      <a:extLst>
                        <a:ext uri="{28A0092B-C50C-407E-A947-70E740481C1C}">
                          <a14:useLocalDpi xmlns:a14="http://schemas.microsoft.com/office/drawing/2010/main" val="0"/>
                        </a:ext>
                      </a:extLst>
                    </a:blip>
                    <a:stretch>
                      <a:fillRect/>
                    </a:stretch>
                  </pic:blipFill>
                  <pic:spPr>
                    <a:xfrm>
                      <a:off x="0" y="0"/>
                      <a:ext cx="1676400" cy="2857500"/>
                    </a:xfrm>
                    <a:prstGeom prst="rect">
                      <a:avLst/>
                    </a:prstGeom>
                  </pic:spPr>
                </pic:pic>
              </a:graphicData>
            </a:graphic>
          </wp:inline>
        </w:drawing>
      </w:r>
    </w:p>
    <w:p w14:paraId="52B6D3B6" w14:textId="77777777" w:rsidR="003A6146" w:rsidRDefault="003A6146" w:rsidP="00F16855">
      <w:pPr>
        <w:rPr>
          <w:b/>
          <w:bCs/>
          <w:sz w:val="40"/>
          <w:szCs w:val="40"/>
        </w:rPr>
      </w:pPr>
    </w:p>
    <w:p w14:paraId="03D1E923" w14:textId="77777777" w:rsidR="00D21F47" w:rsidRDefault="00D21F47" w:rsidP="00F16855">
      <w:pPr>
        <w:rPr>
          <w:b/>
          <w:bCs/>
          <w:sz w:val="40"/>
          <w:szCs w:val="40"/>
        </w:rPr>
        <w:sectPr w:rsidR="00D21F47" w:rsidSect="00D21F4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2ADE304" w14:textId="070B2C80" w:rsidR="00033011" w:rsidRPr="00033011" w:rsidRDefault="00000000" w:rsidP="00F16855">
      <w:r>
        <w:rPr>
          <w:b/>
          <w:bCs/>
          <w:sz w:val="40"/>
          <w:szCs w:val="40"/>
        </w:rPr>
        <w:pict w14:anchorId="23EAE4C0">
          <v:rect id="_x0000_i1030" style="width:0;height:1.5pt" o:hralign="center" o:hrstd="t" o:hr="t" fillcolor="#a0a0a0" stroked="f"/>
        </w:pict>
      </w:r>
    </w:p>
    <w:p w14:paraId="101F0E18" w14:textId="77777777" w:rsidR="00D21F47" w:rsidRDefault="00D21F47" w:rsidP="003065B4">
      <w:pPr>
        <w:rPr>
          <w:b/>
          <w:bCs/>
          <w:color w:val="EE0000"/>
          <w:sz w:val="40"/>
          <w:szCs w:val="40"/>
        </w:rPr>
      </w:pPr>
    </w:p>
    <w:p w14:paraId="66D13DDD" w14:textId="77777777" w:rsidR="00D21F47" w:rsidRDefault="00D21F47" w:rsidP="003065B4">
      <w:pPr>
        <w:rPr>
          <w:b/>
          <w:bCs/>
          <w:color w:val="EE0000"/>
          <w:sz w:val="40"/>
          <w:szCs w:val="40"/>
        </w:rPr>
      </w:pPr>
    </w:p>
    <w:p w14:paraId="0792BB85" w14:textId="77777777" w:rsidR="00D21F47" w:rsidRDefault="00D21F47" w:rsidP="003065B4">
      <w:pPr>
        <w:rPr>
          <w:b/>
          <w:bCs/>
          <w:color w:val="EE0000"/>
          <w:sz w:val="40"/>
          <w:szCs w:val="40"/>
        </w:rPr>
      </w:pPr>
    </w:p>
    <w:p w14:paraId="1B9C717C" w14:textId="77777777" w:rsidR="00D21F47" w:rsidRDefault="00D21F47" w:rsidP="003065B4">
      <w:pPr>
        <w:rPr>
          <w:b/>
          <w:bCs/>
          <w:color w:val="EE0000"/>
          <w:sz w:val="40"/>
          <w:szCs w:val="40"/>
        </w:rPr>
      </w:pPr>
    </w:p>
    <w:p w14:paraId="1AF3535D" w14:textId="77777777" w:rsidR="00D21F47" w:rsidRDefault="00D21F47" w:rsidP="003065B4">
      <w:pPr>
        <w:rPr>
          <w:b/>
          <w:bCs/>
          <w:color w:val="EE0000"/>
          <w:sz w:val="40"/>
          <w:szCs w:val="40"/>
        </w:rPr>
      </w:pPr>
    </w:p>
    <w:p w14:paraId="456A4E9E" w14:textId="5BBA73A4" w:rsidR="00D21F47" w:rsidRDefault="00F16855" w:rsidP="003065B4">
      <w:pPr>
        <w:rPr>
          <w:b/>
          <w:bCs/>
          <w:color w:val="EE0000"/>
          <w:sz w:val="40"/>
          <w:szCs w:val="40"/>
        </w:rPr>
      </w:pPr>
      <w:r w:rsidRPr="00872521">
        <w:rPr>
          <w:b/>
          <w:bCs/>
          <w:color w:val="EE0000"/>
          <w:sz w:val="40"/>
          <w:szCs w:val="40"/>
        </w:rPr>
        <w:t>Buy/Sell/Trade:</w:t>
      </w:r>
    </w:p>
    <w:p w14:paraId="21181BD8" w14:textId="24AE150D" w:rsidR="003A6146" w:rsidRDefault="00C464D4" w:rsidP="003065B4">
      <w:pPr>
        <w:rPr>
          <w:b/>
          <w:bCs/>
        </w:rPr>
      </w:pPr>
      <w:r>
        <w:rPr>
          <w:noProof/>
        </w:rPr>
        <mc:AlternateContent>
          <mc:Choice Requires="wps">
            <w:drawing>
              <wp:anchor distT="45720" distB="45720" distL="114300" distR="114300" simplePos="0" relativeHeight="251665408" behindDoc="0" locked="0" layoutInCell="1" allowOverlap="1" wp14:anchorId="476E5C76" wp14:editId="61EBD545">
                <wp:simplePos x="0" y="0"/>
                <wp:positionH relativeFrom="column">
                  <wp:posOffset>4366260</wp:posOffset>
                </wp:positionH>
                <wp:positionV relativeFrom="paragraph">
                  <wp:posOffset>548005</wp:posOffset>
                </wp:positionV>
                <wp:extent cx="1981200" cy="1127760"/>
                <wp:effectExtent l="0" t="0" r="19050" b="15240"/>
                <wp:wrapSquare wrapText="bothSides"/>
                <wp:docPr id="1211288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27760"/>
                        </a:xfrm>
                        <a:prstGeom prst="rect">
                          <a:avLst/>
                        </a:prstGeom>
                        <a:solidFill>
                          <a:srgbClr val="FFFFFF"/>
                        </a:solidFill>
                        <a:ln w="9525">
                          <a:solidFill>
                            <a:srgbClr val="000000"/>
                          </a:solidFill>
                          <a:miter lim="800000"/>
                          <a:headEnd/>
                          <a:tailEnd/>
                        </a:ln>
                      </wps:spPr>
                      <wps:txbx>
                        <w:txbxContent>
                          <w:p w14:paraId="52F747D4" w14:textId="07C68EB9" w:rsidR="00FB1187" w:rsidRDefault="00EF3FFA" w:rsidP="00FB1187">
                            <w:r>
                              <w:t>Looking for something you are having a hard time finding?  Place a free ad here.  Let our readers help you find it</w:t>
                            </w:r>
                            <w:r w:rsidR="00FB118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5C76" id="_x0000_s1028" type="#_x0000_t202" style="position:absolute;margin-left:343.8pt;margin-top:43.15pt;width:156pt;height:8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">
                <v:textbox>
                  <w:txbxContent>
                    <w:p w14:paraId="52F747D4" w14:textId="07C68EB9" w:rsidR="00FB1187" w:rsidRDefault="00EF3FFA" w:rsidP="00FB1187">
                      <w:r>
                        <w:t>Looking for something you are having a hard time finding?  Place a free ad here.  Let our readers help you find it</w:t>
                      </w:r>
                      <w:r w:rsidR="00FB1187">
                        <w:t>.</w:t>
                      </w:r>
                    </w:p>
                  </w:txbxContent>
                </v:textbox>
                <w10:wrap type="square"/>
              </v:shape>
            </w:pict>
          </mc:Fallback>
        </mc:AlternateContent>
      </w:r>
      <w:r w:rsidR="00FB1187">
        <w:rPr>
          <w:noProof/>
        </w:rPr>
        <mc:AlternateContent>
          <mc:Choice Requires="wps">
            <w:drawing>
              <wp:anchor distT="45720" distB="45720" distL="114300" distR="114300" simplePos="0" relativeHeight="251663360" behindDoc="0" locked="0" layoutInCell="1" allowOverlap="1" wp14:anchorId="0D807C8C" wp14:editId="4A102C42">
                <wp:simplePos x="0" y="0"/>
                <wp:positionH relativeFrom="column">
                  <wp:posOffset>2011680</wp:posOffset>
                </wp:positionH>
                <wp:positionV relativeFrom="paragraph">
                  <wp:posOffset>548005</wp:posOffset>
                </wp:positionV>
                <wp:extent cx="2011680" cy="1127760"/>
                <wp:effectExtent l="0" t="0" r="26670" b="15240"/>
                <wp:wrapSquare wrapText="bothSides"/>
                <wp:docPr id="666321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27760"/>
                        </a:xfrm>
                        <a:prstGeom prst="rect">
                          <a:avLst/>
                        </a:prstGeom>
                        <a:solidFill>
                          <a:srgbClr val="FFFFFF"/>
                        </a:solidFill>
                        <a:ln w="9525">
                          <a:solidFill>
                            <a:srgbClr val="000000"/>
                          </a:solidFill>
                          <a:miter lim="800000"/>
                          <a:headEnd/>
                          <a:tailEnd/>
                        </a:ln>
                      </wps:spPr>
                      <wps:txbx>
                        <w:txbxContent>
                          <w:p w14:paraId="5FBE3467" w14:textId="77777777" w:rsidR="00FB1187" w:rsidRDefault="00FB1187" w:rsidP="00FB1187">
                            <w:r w:rsidRPr="001460F0">
                              <w:rPr>
                                <w:highlight w:val="yellow"/>
                              </w:rPr>
                              <w:t>Wanted: Wooden money.  Particularly from SW Ontario, but any from Canada.  Call Jim @ 226-627-6789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7C8C" id="_x0000_s1029" type="#_x0000_t202" style="position:absolute;margin-left:158.4pt;margin-top:43.15pt;width:158.4pt;height:8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">
                <v:textbox>
                  <w:txbxContent>
                    <w:p w14:paraId="5FBE3467" w14:textId="77777777" w:rsidR="00FB1187" w:rsidRDefault="00FB1187" w:rsidP="00FB1187">
                      <w:r w:rsidRPr="001460F0">
                        <w:rPr>
                          <w:highlight w:val="yellow"/>
                        </w:rPr>
                        <w:t>Wanted: Wooden money.  Particularly from SW Ontario, but any from Canada.  Call Jim @ 226-627-6789</w:t>
                      </w:r>
                    </w:p>
                  </w:txbxContent>
                </v:textbox>
                <w10:wrap type="square"/>
              </v:shape>
            </w:pict>
          </mc:Fallback>
        </mc:AlternateContent>
      </w:r>
      <w:r w:rsidR="00FB1187">
        <w:rPr>
          <w:noProof/>
        </w:rPr>
        <mc:AlternateContent>
          <mc:Choice Requires="wps">
            <w:drawing>
              <wp:anchor distT="45720" distB="45720" distL="114300" distR="114300" simplePos="0" relativeHeight="251661312" behindDoc="0" locked="0" layoutInCell="1" allowOverlap="1" wp14:anchorId="244A2CEF" wp14:editId="537622FF">
                <wp:simplePos x="0" y="0"/>
                <wp:positionH relativeFrom="column">
                  <wp:posOffset>-342900</wp:posOffset>
                </wp:positionH>
                <wp:positionV relativeFrom="paragraph">
                  <wp:posOffset>548005</wp:posOffset>
                </wp:positionV>
                <wp:extent cx="2019300" cy="1127760"/>
                <wp:effectExtent l="0" t="0" r="19050" b="15240"/>
                <wp:wrapSquare wrapText="bothSides"/>
                <wp:docPr id="182813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27760"/>
                        </a:xfrm>
                        <a:prstGeom prst="rect">
                          <a:avLst/>
                        </a:prstGeom>
                        <a:solidFill>
                          <a:srgbClr val="FFFFFF"/>
                        </a:solidFill>
                        <a:ln w="9525">
                          <a:solidFill>
                            <a:srgbClr val="000000"/>
                          </a:solidFill>
                          <a:miter lim="800000"/>
                          <a:headEnd/>
                          <a:tailEnd/>
                        </a:ln>
                      </wps:spPr>
                      <wps:txbx>
                        <w:txbxContent>
                          <w:p w14:paraId="00028B7A" w14:textId="489EB69A" w:rsidR="00FB1187" w:rsidRDefault="00AF6BE2" w:rsidP="00FB1187">
                            <w:r>
                              <w:t xml:space="preserve">Be the </w:t>
                            </w:r>
                            <w:r w:rsidR="00EF3FFA">
                              <w:t>next</w:t>
                            </w:r>
                            <w:r>
                              <w:t xml:space="preserve"> to place an ad.  No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A2CEF" id="_x0000_s1030" type="#_x0000_t202" style="position:absolute;margin-left:-27pt;margin-top:43.15pt;width:159pt;height:8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">
                <v:textbox>
                  <w:txbxContent>
                    <w:p w14:paraId="00028B7A" w14:textId="489EB69A" w:rsidR="00FB1187" w:rsidRDefault="00AF6BE2" w:rsidP="00FB1187">
                      <w:r>
                        <w:t xml:space="preserve">Be the </w:t>
                      </w:r>
                      <w:r w:rsidR="00EF3FFA">
                        <w:t>next</w:t>
                      </w:r>
                      <w:r>
                        <w:t xml:space="preserve"> to place an ad.  No charge.</w:t>
                      </w:r>
                    </w:p>
                  </w:txbxContent>
                </v:textbox>
                <w10:wrap type="square"/>
              </v:shape>
            </w:pict>
          </mc:Fallback>
        </mc:AlternateContent>
      </w:r>
      <w:r w:rsidR="00F16855" w:rsidRPr="00F16855">
        <w:rPr>
          <w:b/>
          <w:bCs/>
        </w:rPr>
        <w:t xml:space="preserve">C-K Coin Club members in good standing are encouraged to submit ads </w:t>
      </w:r>
      <w:r w:rsidR="006D005C">
        <w:rPr>
          <w:b/>
          <w:bCs/>
        </w:rPr>
        <w:t>to buy or sell</w:t>
      </w:r>
      <w:r w:rsidR="00F16855" w:rsidRPr="00F16855">
        <w:rPr>
          <w:b/>
          <w:bCs/>
        </w:rPr>
        <w:t xml:space="preserve"> numismatic and related items</w:t>
      </w:r>
      <w:r w:rsidR="00AF6BE2">
        <w:rPr>
          <w:b/>
          <w:bCs/>
        </w:rPr>
        <w:t xml:space="preserve">. </w:t>
      </w:r>
      <w:r w:rsidR="006A7BFF">
        <w:rPr>
          <w:b/>
          <w:bCs/>
        </w:rPr>
        <w:t xml:space="preserve"> </w:t>
      </w:r>
      <w:r w:rsidR="00AF6BE2">
        <w:rPr>
          <w:b/>
          <w:bCs/>
        </w:rPr>
        <w:t>T</w:t>
      </w:r>
      <w:r w:rsidR="006A7BFF">
        <w:rPr>
          <w:b/>
          <w:bCs/>
        </w:rPr>
        <w:t>here is no cost to place an ad</w:t>
      </w:r>
      <w:r w:rsidR="00CE21D6">
        <w:rPr>
          <w:b/>
          <w:bCs/>
        </w:rPr>
        <w:br/>
      </w:r>
    </w:p>
    <w:p w14:paraId="19B8A128" w14:textId="45B93F3C" w:rsidR="003A6146" w:rsidRDefault="003A6146" w:rsidP="003A6146">
      <w:pPr>
        <w:jc w:val="both"/>
        <w:rPr>
          <w:b/>
          <w:bCs/>
        </w:rPr>
      </w:pPr>
      <w:r>
        <w:rPr>
          <w:noProof/>
        </w:rPr>
        <w:lastRenderedPageBreak/>
        <mc:AlternateContent>
          <mc:Choice Requires="wps">
            <w:drawing>
              <wp:anchor distT="45720" distB="45720" distL="114300" distR="114300" simplePos="0" relativeHeight="251673600" behindDoc="0" locked="0" layoutInCell="1" allowOverlap="1" wp14:anchorId="6EBBBF6E" wp14:editId="33ABC89C">
                <wp:simplePos x="0" y="0"/>
                <wp:positionH relativeFrom="column">
                  <wp:posOffset>0</wp:posOffset>
                </wp:positionH>
                <wp:positionV relativeFrom="paragraph">
                  <wp:posOffset>335280</wp:posOffset>
                </wp:positionV>
                <wp:extent cx="2019300" cy="1242060"/>
                <wp:effectExtent l="0" t="0" r="19050" b="15240"/>
                <wp:wrapSquare wrapText="bothSides"/>
                <wp:docPr id="106497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42060"/>
                        </a:xfrm>
                        <a:prstGeom prst="rect">
                          <a:avLst/>
                        </a:prstGeom>
                        <a:solidFill>
                          <a:srgbClr val="FFFFFF"/>
                        </a:solidFill>
                        <a:ln w="9525">
                          <a:solidFill>
                            <a:srgbClr val="000000"/>
                          </a:solidFill>
                          <a:miter lim="800000"/>
                          <a:headEnd/>
                          <a:tailEnd/>
                        </a:ln>
                      </wps:spPr>
                      <wps:txbx>
                        <w:txbxContent>
                          <w:p w14:paraId="360721A2" w14:textId="77777777" w:rsidR="003A6146" w:rsidRDefault="003A6146" w:rsidP="003A6146">
                            <w:r w:rsidRPr="001460F0">
                              <w:rPr>
                                <w:highlight w:val="yellow"/>
                              </w:rPr>
                              <w:t>Am looking for Canada Specimen Sets, 2010 Northern Harrier, 2014 Baby Rabbits, 2015 Baby Racoons if anyone has them to bring to the meetings.  Colin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BBF6E" id="_x0000_s1031" type="#_x0000_t202" style="position:absolute;left:0;text-align:left;margin-left:0;margin-top:26.4pt;width:159pt;height:9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">
                <v:textbox>
                  <w:txbxContent>
                    <w:p w14:paraId="360721A2" w14:textId="77777777" w:rsidR="003A6146" w:rsidRDefault="003A6146" w:rsidP="003A6146">
                      <w:r w:rsidRPr="001460F0">
                        <w:rPr>
                          <w:highlight w:val="yellow"/>
                        </w:rPr>
                        <w:t>Am looking for Canada Specimen Sets, 2010 Northern Harrier, 2014 Baby Rabbits, 2015 Baby Racoons if anyone has them to bring to the meetings.  Colin</w:t>
                      </w:r>
                    </w:p>
                  </w:txbxContent>
                </v:textbox>
                <w10:wrap type="square"/>
              </v:shape>
            </w:pict>
          </mc:Fallback>
        </mc:AlternateContent>
      </w:r>
    </w:p>
    <w:p w14:paraId="572E305D" w14:textId="77777777" w:rsidR="003A6146" w:rsidRDefault="003A6146" w:rsidP="003A6146">
      <w:pPr>
        <w:jc w:val="both"/>
        <w:rPr>
          <w:b/>
          <w:bCs/>
        </w:rPr>
      </w:pPr>
    </w:p>
    <w:p w14:paraId="4B273843" w14:textId="77777777" w:rsidR="003A6146" w:rsidRDefault="003A6146" w:rsidP="003A6146">
      <w:pPr>
        <w:jc w:val="both"/>
        <w:rPr>
          <w:b/>
          <w:bCs/>
        </w:rPr>
      </w:pPr>
    </w:p>
    <w:p w14:paraId="15CA091C" w14:textId="77777777" w:rsidR="003A6146" w:rsidRDefault="003A6146" w:rsidP="003A6146">
      <w:pPr>
        <w:jc w:val="both"/>
        <w:rPr>
          <w:b/>
          <w:bCs/>
        </w:rPr>
      </w:pPr>
    </w:p>
    <w:p w14:paraId="70DA0DF4" w14:textId="77777777" w:rsidR="003A6146" w:rsidRDefault="003A6146" w:rsidP="003A6146">
      <w:pPr>
        <w:jc w:val="both"/>
        <w:rPr>
          <w:b/>
          <w:bCs/>
        </w:rPr>
      </w:pPr>
    </w:p>
    <w:p w14:paraId="1DF1F376" w14:textId="77777777" w:rsidR="003A6146" w:rsidRDefault="003A6146" w:rsidP="003A6146">
      <w:pPr>
        <w:jc w:val="both"/>
        <w:rPr>
          <w:b/>
          <w:bCs/>
        </w:rPr>
      </w:pPr>
    </w:p>
    <w:p w14:paraId="2A5F5FD3" w14:textId="77777777" w:rsidR="00D21F47" w:rsidRDefault="00D21F47" w:rsidP="003A6146">
      <w:pPr>
        <w:jc w:val="both"/>
        <w:rPr>
          <w:b/>
          <w:bCs/>
        </w:rPr>
      </w:pPr>
    </w:p>
    <w:p w14:paraId="0998481D" w14:textId="77777777" w:rsidR="00D21F47" w:rsidRPr="00033011" w:rsidRDefault="00D21F47" w:rsidP="00D21F47">
      <w:r>
        <w:rPr>
          <w:b/>
          <w:bCs/>
          <w:sz w:val="40"/>
          <w:szCs w:val="40"/>
        </w:rPr>
        <w:pict w14:anchorId="5F92461A">
          <v:rect id="_x0000_i1034" style="width:0;height:1.5pt" o:hralign="center" o:hrstd="t" o:hr="t" fillcolor="#a0a0a0" stroked="f"/>
        </w:pict>
      </w:r>
    </w:p>
    <w:p w14:paraId="22558B5F" w14:textId="77777777" w:rsidR="00D21F47" w:rsidRDefault="00D21F47" w:rsidP="003A6146">
      <w:pPr>
        <w:jc w:val="both"/>
        <w:rPr>
          <w:b/>
          <w:bCs/>
        </w:rPr>
      </w:pPr>
    </w:p>
    <w:p w14:paraId="6A6A0B7B" w14:textId="77777777" w:rsidR="003A6146" w:rsidRDefault="003A6146" w:rsidP="003A6146">
      <w:pPr>
        <w:jc w:val="both"/>
        <w:rPr>
          <w:b/>
          <w:bCs/>
        </w:rPr>
      </w:pPr>
    </w:p>
    <w:p w14:paraId="31D8CA28" w14:textId="07672393" w:rsidR="003A6146" w:rsidRPr="00CE21D6" w:rsidRDefault="003A6146" w:rsidP="003065B4">
      <w:pPr>
        <w:rPr>
          <w:b/>
          <w:bCs/>
        </w:rPr>
        <w:sectPr w:rsidR="003A6146" w:rsidRPr="00CE21D6" w:rsidSect="000744E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7D19B17" w14:textId="0E4BC937" w:rsidR="003A6146" w:rsidRDefault="003A6146" w:rsidP="003A6146">
      <w:pPr>
        <w:spacing w:before="210" w:after="0" w:line="360" w:lineRule="auto"/>
        <w:rPr>
          <w:b/>
          <w:bCs/>
          <w:color w:val="EE0000"/>
          <w:sz w:val="48"/>
          <w:szCs w:val="48"/>
        </w:rPr>
        <w:sectPr w:rsidR="003A6146" w:rsidSect="003A614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25" w:name="fn1"/>
      <w:bookmarkEnd w:id="25"/>
      <w:r w:rsidRPr="00215E59">
        <w:rPr>
          <w:b/>
          <w:bCs/>
          <w:color w:val="EE0000"/>
          <w:sz w:val="48"/>
          <w:szCs w:val="48"/>
        </w:rPr>
        <w:t xml:space="preserve">Upcoming Coin </w:t>
      </w:r>
      <w:r>
        <w:rPr>
          <w:b/>
          <w:bCs/>
          <w:color w:val="EE0000"/>
          <w:sz w:val="48"/>
          <w:szCs w:val="48"/>
        </w:rPr>
        <w:t>Show:</w:t>
      </w:r>
    </w:p>
    <w:p w14:paraId="23EA1042" w14:textId="77777777" w:rsidR="003A6146" w:rsidRPr="00595C48" w:rsidRDefault="003A6146" w:rsidP="003A6146">
      <w:pPr>
        <w:shd w:val="clear" w:color="auto" w:fill="FFFFFF"/>
        <w:spacing w:after="0" w:line="240" w:lineRule="atLeast"/>
        <w:outlineLvl w:val="0"/>
        <w:rPr>
          <w:rFonts w:ascii="Raleway" w:eastAsia="Times New Roman" w:hAnsi="Raleway" w:cs="Times New Roman"/>
          <w:b/>
          <w:bCs/>
          <w:color w:val="000000"/>
          <w:kern w:val="36"/>
          <w:sz w:val="40"/>
          <w:szCs w:val="40"/>
        </w:rPr>
      </w:pPr>
      <w:r w:rsidRPr="00595C48">
        <w:rPr>
          <w:rFonts w:ascii="Raleway" w:eastAsia="Times New Roman" w:hAnsi="Raleway" w:cs="Times New Roman"/>
          <w:b/>
          <w:bCs/>
          <w:color w:val="000000"/>
          <w:kern w:val="36"/>
          <w:sz w:val="40"/>
          <w:szCs w:val="40"/>
        </w:rPr>
        <w:t xml:space="preserve">Cookstown Coin </w:t>
      </w:r>
      <w:proofErr w:type="gramStart"/>
      <w:r w:rsidRPr="00595C48">
        <w:rPr>
          <w:rFonts w:ascii="Raleway" w:eastAsia="Times New Roman" w:hAnsi="Raleway" w:cs="Times New Roman"/>
          <w:b/>
          <w:bCs/>
          <w:color w:val="000000"/>
          <w:kern w:val="36"/>
          <w:sz w:val="40"/>
          <w:szCs w:val="40"/>
        </w:rPr>
        <w:t xml:space="preserve">Show  </w:t>
      </w:r>
      <w:r w:rsidRPr="00595C48">
        <w:rPr>
          <w:rFonts w:ascii="Raleway" w:eastAsia="Times New Roman" w:hAnsi="Raleway" w:cs="Times New Roman"/>
          <w:b/>
          <w:bCs/>
          <w:color w:val="EE0000"/>
          <w:kern w:val="36"/>
          <w:sz w:val="40"/>
          <w:szCs w:val="40"/>
        </w:rPr>
        <w:t>May</w:t>
      </w:r>
      <w:proofErr w:type="gramEnd"/>
      <w:r w:rsidRPr="00595C48">
        <w:rPr>
          <w:rFonts w:ascii="Raleway" w:eastAsia="Times New Roman" w:hAnsi="Raleway" w:cs="Times New Roman"/>
          <w:b/>
          <w:bCs/>
          <w:color w:val="EE0000"/>
          <w:kern w:val="36"/>
          <w:sz w:val="40"/>
          <w:szCs w:val="40"/>
        </w:rPr>
        <w:t xml:space="preserve"> 24, 2026</w:t>
      </w:r>
    </w:p>
    <w:p w14:paraId="657E6966" w14:textId="77777777" w:rsidR="003A6146" w:rsidRDefault="003A6146" w:rsidP="003A6146">
      <w:pPr>
        <w:shd w:val="clear" w:color="auto" w:fill="FFFFFF"/>
        <w:spacing w:after="0" w:line="360" w:lineRule="atLeast"/>
        <w:rPr>
          <w:rFonts w:ascii="Source Sans Pro" w:eastAsia="Times New Roman" w:hAnsi="Source Sans Pro" w:cs="Times New Roman"/>
          <w:color w:val="1F1F1F"/>
          <w:sz w:val="27"/>
          <w:szCs w:val="27"/>
        </w:rPr>
      </w:pPr>
    </w:p>
    <w:p w14:paraId="3D9E5B73" w14:textId="77777777" w:rsidR="003A6146" w:rsidRPr="007A63EA" w:rsidRDefault="003A6146" w:rsidP="003A6146">
      <w:pPr>
        <w:shd w:val="clear" w:color="auto" w:fill="FFFFFF"/>
        <w:spacing w:after="0" w:line="360" w:lineRule="atLeast"/>
        <w:rPr>
          <w:rFonts w:ascii="Source Sans Pro" w:eastAsia="Times New Roman" w:hAnsi="Source Sans Pro" w:cs="Times New Roman"/>
          <w:color w:val="1F1F1F"/>
          <w:sz w:val="24"/>
          <w:szCs w:val="24"/>
        </w:rPr>
      </w:pPr>
      <w:hyperlink r:id="rId20" w:tgtFrame="_blank" w:history="1">
        <w:r w:rsidRPr="007A63EA">
          <w:rPr>
            <w:rFonts w:ascii="Source Sans Pro" w:eastAsia="Times New Roman" w:hAnsi="Source Sans Pro" w:cs="Times New Roman"/>
            <w:color w:val="397934"/>
            <w:sz w:val="24"/>
            <w:szCs w:val="24"/>
          </w:rPr>
          <w:t>Cookstown Curling Club, 18 Church Street (Hwy 89), Cookstown, ON, L0L 1L0</w:t>
        </w:r>
      </w:hyperlink>
    </w:p>
    <w:p w14:paraId="7F272C1B" w14:textId="77777777" w:rsidR="003A6146" w:rsidRPr="007A63EA" w:rsidRDefault="003A6146" w:rsidP="003A6146">
      <w:pPr>
        <w:shd w:val="clear" w:color="auto" w:fill="FFFFFF"/>
        <w:spacing w:after="0" w:line="360" w:lineRule="atLeast"/>
        <w:rPr>
          <w:rFonts w:ascii="Source Sans Pro" w:eastAsia="Times New Roman" w:hAnsi="Source Sans Pro" w:cs="Times New Roman"/>
          <w:color w:val="1F1F1F"/>
          <w:sz w:val="24"/>
          <w:szCs w:val="24"/>
        </w:rPr>
      </w:pPr>
    </w:p>
    <w:p w14:paraId="1CD40624" w14:textId="77777777" w:rsidR="003A6146" w:rsidRPr="007A63EA" w:rsidRDefault="003A6146" w:rsidP="003A6146">
      <w:pPr>
        <w:shd w:val="clear" w:color="auto" w:fill="FFFFFF"/>
        <w:spacing w:after="0" w:line="360" w:lineRule="atLeast"/>
        <w:rPr>
          <w:rFonts w:ascii="Source Sans Pro" w:eastAsia="Times New Roman" w:hAnsi="Source Sans Pro" w:cs="Times New Roman"/>
          <w:color w:val="1F1F1F"/>
          <w:sz w:val="24"/>
          <w:szCs w:val="24"/>
        </w:rPr>
      </w:pPr>
      <w:r w:rsidRPr="007A63EA">
        <w:rPr>
          <w:rFonts w:ascii="Source Sans Pro" w:eastAsia="Times New Roman" w:hAnsi="Source Sans Pro" w:cs="Times New Roman"/>
          <w:color w:val="1F1F1F"/>
          <w:sz w:val="24"/>
          <w:szCs w:val="24"/>
        </w:rPr>
        <w:t>Hours are 10 a.m. to 3 p.m. 40+ tables of coins, paper money, gold, silver, supplies and other exciting items for sale. Looking to sell some of your collection? Coin dealers will make you an offer on-site. Kid’s table, free parking, admission by donation, bring the family and spend the day in town! 45 minutes north of Toronto, three minutes west of Hwy 400 on Hwy 89. Note**There are stairs to enter show.</w:t>
      </w:r>
    </w:p>
    <w:p w14:paraId="0CFC5026" w14:textId="77777777" w:rsidR="003A6146" w:rsidRPr="007A63EA" w:rsidRDefault="003A6146" w:rsidP="003A6146">
      <w:pPr>
        <w:shd w:val="clear" w:color="auto" w:fill="FFFFFF"/>
        <w:spacing w:after="0" w:line="360" w:lineRule="atLeast"/>
        <w:rPr>
          <w:rFonts w:ascii="Source Sans Pro" w:eastAsia="Times New Roman" w:hAnsi="Source Sans Pro" w:cs="Times New Roman"/>
          <w:color w:val="1F1F1F"/>
          <w:sz w:val="24"/>
          <w:szCs w:val="24"/>
        </w:rPr>
      </w:pPr>
    </w:p>
    <w:p w14:paraId="469B76B4" w14:textId="77777777" w:rsidR="003A6146" w:rsidRPr="007A63EA" w:rsidRDefault="003A6146" w:rsidP="003A6146">
      <w:pPr>
        <w:shd w:val="clear" w:color="auto" w:fill="FFFFFF"/>
        <w:spacing w:after="0" w:line="360" w:lineRule="atLeast"/>
        <w:rPr>
          <w:rFonts w:ascii="Source Sans Pro" w:eastAsia="Times New Roman" w:hAnsi="Source Sans Pro" w:cs="Times New Roman"/>
          <w:color w:val="444444"/>
          <w:sz w:val="24"/>
          <w:szCs w:val="24"/>
        </w:rPr>
      </w:pPr>
      <w:r w:rsidRPr="007A63EA">
        <w:rPr>
          <w:rFonts w:ascii="Source Sans Pro" w:eastAsia="Times New Roman" w:hAnsi="Source Sans Pro" w:cs="Times New Roman"/>
          <w:b/>
          <w:bCs/>
          <w:color w:val="444444"/>
          <w:sz w:val="24"/>
          <w:szCs w:val="24"/>
        </w:rPr>
        <w:t>Name: </w:t>
      </w:r>
      <w:r w:rsidRPr="007A63EA">
        <w:rPr>
          <w:rFonts w:ascii="Source Sans Pro" w:eastAsia="Times New Roman" w:hAnsi="Source Sans Pro" w:cs="Times New Roman"/>
          <w:color w:val="444444"/>
          <w:sz w:val="24"/>
          <w:szCs w:val="24"/>
        </w:rPr>
        <w:t>Cassidy Stroud</w:t>
      </w:r>
      <w:r w:rsidRPr="007A63EA">
        <w:rPr>
          <w:rFonts w:ascii="Source Sans Pro" w:eastAsia="Times New Roman" w:hAnsi="Source Sans Pro" w:cs="Times New Roman"/>
          <w:color w:val="444444"/>
          <w:sz w:val="24"/>
          <w:szCs w:val="24"/>
        </w:rPr>
        <w:br/>
      </w:r>
      <w:r w:rsidRPr="007A63EA">
        <w:rPr>
          <w:rFonts w:ascii="Source Sans Pro" w:eastAsia="Times New Roman" w:hAnsi="Source Sans Pro" w:cs="Times New Roman"/>
          <w:b/>
          <w:bCs/>
          <w:color w:val="444444"/>
          <w:sz w:val="24"/>
          <w:szCs w:val="24"/>
        </w:rPr>
        <w:t>Phone: </w:t>
      </w:r>
      <w:r w:rsidRPr="007A63EA">
        <w:rPr>
          <w:rFonts w:ascii="Source Sans Pro" w:eastAsia="Times New Roman" w:hAnsi="Source Sans Pro" w:cs="Times New Roman"/>
          <w:color w:val="444444"/>
          <w:sz w:val="24"/>
          <w:szCs w:val="24"/>
        </w:rPr>
        <w:t>519-427-6158</w:t>
      </w:r>
      <w:r w:rsidRPr="007A63EA">
        <w:rPr>
          <w:rFonts w:ascii="Source Sans Pro" w:eastAsia="Times New Roman" w:hAnsi="Source Sans Pro" w:cs="Times New Roman"/>
          <w:color w:val="444444"/>
          <w:sz w:val="24"/>
          <w:szCs w:val="24"/>
        </w:rPr>
        <w:br/>
      </w:r>
      <w:r w:rsidRPr="007A63EA">
        <w:rPr>
          <w:rFonts w:ascii="Source Sans Pro" w:eastAsia="Times New Roman" w:hAnsi="Source Sans Pro" w:cs="Times New Roman"/>
          <w:b/>
          <w:bCs/>
          <w:color w:val="444444"/>
          <w:sz w:val="24"/>
          <w:szCs w:val="24"/>
        </w:rPr>
        <w:t>Email: </w:t>
      </w:r>
      <w:r w:rsidRPr="007A63EA">
        <w:rPr>
          <w:rFonts w:ascii="Source Sans Pro" w:eastAsia="Times New Roman" w:hAnsi="Source Sans Pro" w:cs="Times New Roman"/>
          <w:color w:val="444444"/>
          <w:sz w:val="24"/>
          <w:szCs w:val="24"/>
        </w:rPr>
        <w:t>simcoecurrencyclub@gmail.com</w:t>
      </w:r>
      <w:r w:rsidRPr="007A63EA">
        <w:rPr>
          <w:rFonts w:ascii="Source Sans Pro" w:eastAsia="Times New Roman" w:hAnsi="Source Sans Pro" w:cs="Times New Roman"/>
          <w:color w:val="444444"/>
          <w:sz w:val="24"/>
          <w:szCs w:val="24"/>
        </w:rPr>
        <w:br/>
      </w:r>
      <w:r w:rsidRPr="007A63EA">
        <w:rPr>
          <w:rFonts w:ascii="Source Sans Pro" w:eastAsia="Times New Roman" w:hAnsi="Source Sans Pro" w:cs="Times New Roman"/>
          <w:b/>
          <w:bCs/>
          <w:color w:val="444444"/>
          <w:sz w:val="24"/>
          <w:szCs w:val="24"/>
        </w:rPr>
        <w:t>Web: </w:t>
      </w:r>
      <w:hyperlink r:id="rId21" w:tgtFrame="_blank" w:history="1">
        <w:r w:rsidRPr="007A63EA">
          <w:rPr>
            <w:rFonts w:ascii="Source Sans Pro" w:eastAsia="Times New Roman" w:hAnsi="Source Sans Pro" w:cs="Times New Roman"/>
            <w:color w:val="397934"/>
            <w:sz w:val="24"/>
            <w:szCs w:val="24"/>
          </w:rPr>
          <w:t>http://www.simcoecurrencyclub.com</w:t>
        </w:r>
      </w:hyperlink>
    </w:p>
    <w:p w14:paraId="5525BA5F" w14:textId="77777777" w:rsidR="003A6146" w:rsidRDefault="003A6146" w:rsidP="003A6146">
      <w:pPr>
        <w:rPr>
          <w:b/>
          <w:bCs/>
          <w:sz w:val="28"/>
          <w:szCs w:val="28"/>
        </w:rPr>
      </w:pPr>
    </w:p>
    <w:p w14:paraId="236BA654" w14:textId="77777777" w:rsidR="003A6146" w:rsidRPr="00595C48" w:rsidRDefault="003A6146" w:rsidP="003A6146">
      <w:pPr>
        <w:rPr>
          <w:b/>
          <w:bCs/>
          <w:sz w:val="40"/>
          <w:szCs w:val="40"/>
        </w:rPr>
      </w:pPr>
      <w:r w:rsidRPr="00595C48">
        <w:rPr>
          <w:b/>
          <w:bCs/>
          <w:sz w:val="40"/>
          <w:szCs w:val="40"/>
        </w:rPr>
        <w:t xml:space="preserve">64th Annual Ontario Numismatic </w:t>
      </w:r>
      <w:proofErr w:type="spellStart"/>
      <w:r w:rsidRPr="00595C48">
        <w:rPr>
          <w:b/>
          <w:bCs/>
          <w:sz w:val="40"/>
          <w:szCs w:val="40"/>
        </w:rPr>
        <w:t>Assc</w:t>
      </w:r>
      <w:proofErr w:type="spellEnd"/>
      <w:r w:rsidRPr="00595C48">
        <w:rPr>
          <w:b/>
          <w:bCs/>
          <w:sz w:val="40"/>
          <w:szCs w:val="40"/>
        </w:rPr>
        <w:t xml:space="preserve">. </w:t>
      </w:r>
      <w:proofErr w:type="gramStart"/>
      <w:r w:rsidRPr="00595C48">
        <w:rPr>
          <w:b/>
          <w:bCs/>
          <w:sz w:val="40"/>
          <w:szCs w:val="40"/>
        </w:rPr>
        <w:t xml:space="preserve">Convention  </w:t>
      </w:r>
      <w:r w:rsidRPr="00595C48">
        <w:rPr>
          <w:b/>
          <w:bCs/>
          <w:color w:val="EE0000"/>
          <w:sz w:val="40"/>
          <w:szCs w:val="40"/>
        </w:rPr>
        <w:t>May</w:t>
      </w:r>
      <w:proofErr w:type="gramEnd"/>
      <w:r w:rsidRPr="00595C48">
        <w:rPr>
          <w:b/>
          <w:bCs/>
          <w:color w:val="EE0000"/>
          <w:sz w:val="40"/>
          <w:szCs w:val="40"/>
        </w:rPr>
        <w:t xml:space="preserve"> 29, </w:t>
      </w:r>
      <w:proofErr w:type="gramStart"/>
      <w:r w:rsidRPr="00595C48">
        <w:rPr>
          <w:b/>
          <w:bCs/>
          <w:color w:val="EE0000"/>
          <w:sz w:val="40"/>
          <w:szCs w:val="40"/>
        </w:rPr>
        <w:t>2026</w:t>
      </w:r>
      <w:proofErr w:type="gramEnd"/>
      <w:r w:rsidRPr="00595C48">
        <w:rPr>
          <w:b/>
          <w:bCs/>
          <w:color w:val="EE0000"/>
          <w:sz w:val="40"/>
          <w:szCs w:val="40"/>
        </w:rPr>
        <w:t> to May 30, 2026</w:t>
      </w:r>
    </w:p>
    <w:p w14:paraId="73D8B9DB" w14:textId="77777777" w:rsidR="003A6146" w:rsidRPr="00215E59" w:rsidRDefault="003A6146" w:rsidP="003A6146">
      <w:pPr>
        <w:rPr>
          <w:b/>
          <w:bCs/>
          <w:sz w:val="48"/>
          <w:szCs w:val="48"/>
        </w:rPr>
      </w:pPr>
    </w:p>
    <w:p w14:paraId="5C5F027D" w14:textId="77777777" w:rsidR="003A6146" w:rsidRPr="007A63EA" w:rsidRDefault="003A6146" w:rsidP="003A6146">
      <w:pPr>
        <w:rPr>
          <w:b/>
          <w:bCs/>
          <w:sz w:val="24"/>
          <w:szCs w:val="24"/>
        </w:rPr>
      </w:pPr>
      <w:hyperlink r:id="rId22" w:tgtFrame="_blank" w:history="1">
        <w:r w:rsidRPr="007A63EA">
          <w:rPr>
            <w:rStyle w:val="Hyperlink"/>
            <w:b/>
            <w:bCs/>
            <w:sz w:val="24"/>
            <w:szCs w:val="24"/>
          </w:rPr>
          <w:t xml:space="preserve">Ottawa Conference &amp; Event Center, 200 Coventry Rd, Ottawa, ON, </w:t>
        </w:r>
      </w:hyperlink>
    </w:p>
    <w:p w14:paraId="43EF6008" w14:textId="77777777" w:rsidR="003A6146" w:rsidRPr="007A63EA" w:rsidRDefault="003A6146" w:rsidP="003A6146">
      <w:pPr>
        <w:rPr>
          <w:sz w:val="24"/>
          <w:szCs w:val="24"/>
        </w:rPr>
      </w:pPr>
      <w:r w:rsidRPr="007A63EA">
        <w:rPr>
          <w:sz w:val="24"/>
          <w:szCs w:val="24"/>
        </w:rPr>
        <w:t xml:space="preserve">The ONA’s 64th Annual Convention and Coin Show returns to Ottawa. The convention will feature a multi-day bourse along with educational symposiums, specialty club meetings, a </w:t>
      </w:r>
      <w:r w:rsidRPr="007A63EA">
        <w:rPr>
          <w:sz w:val="24"/>
          <w:szCs w:val="24"/>
        </w:rPr>
        <w:lastRenderedPageBreak/>
        <w:t>kids’ table and auction, and the ONA’s general meeting. A special room rate is available at the Hampton by Hilton, which is attached to the Ottawa Conference Centre. Visit the ONA website for full details.</w:t>
      </w:r>
    </w:p>
    <w:p w14:paraId="5143FEF4" w14:textId="77777777" w:rsidR="003A6146" w:rsidRPr="007A63EA" w:rsidRDefault="003A6146" w:rsidP="003A6146">
      <w:pPr>
        <w:rPr>
          <w:sz w:val="24"/>
          <w:szCs w:val="24"/>
        </w:rPr>
      </w:pPr>
      <w:r w:rsidRPr="007A63EA">
        <w:rPr>
          <w:sz w:val="24"/>
          <w:szCs w:val="24"/>
        </w:rPr>
        <w:t>Name: Robb McPherson</w:t>
      </w:r>
      <w:r w:rsidRPr="007A63EA">
        <w:rPr>
          <w:sz w:val="24"/>
          <w:szCs w:val="24"/>
        </w:rPr>
        <w:br/>
        <w:t>Phone: 519-577-7206</w:t>
      </w:r>
      <w:r w:rsidRPr="007A63EA">
        <w:rPr>
          <w:sz w:val="24"/>
          <w:szCs w:val="24"/>
        </w:rPr>
        <w:br/>
        <w:t>Email: treasurer@the-ona.ca</w:t>
      </w:r>
      <w:r w:rsidRPr="007A63EA">
        <w:rPr>
          <w:sz w:val="24"/>
          <w:szCs w:val="24"/>
        </w:rPr>
        <w:br/>
        <w:t>Web: </w:t>
      </w:r>
      <w:hyperlink r:id="rId23" w:tgtFrame="_blank" w:history="1">
        <w:r w:rsidRPr="007A63EA">
          <w:rPr>
            <w:rStyle w:val="Hyperlink"/>
            <w:sz w:val="24"/>
            <w:szCs w:val="24"/>
          </w:rPr>
          <w:t>https://www.the-ona.ca/upcoming.php</w:t>
        </w:r>
      </w:hyperlink>
    </w:p>
    <w:p w14:paraId="3898ADA2" w14:textId="77777777" w:rsidR="003A6146" w:rsidRDefault="003A6146" w:rsidP="003A6146">
      <w:pPr>
        <w:rPr>
          <w:b/>
          <w:bCs/>
          <w:sz w:val="28"/>
          <w:szCs w:val="28"/>
        </w:rPr>
      </w:pPr>
    </w:p>
    <w:p w14:paraId="5449F545" w14:textId="77777777" w:rsidR="003A6146" w:rsidRDefault="003A6146" w:rsidP="003A6146">
      <w:pPr>
        <w:pStyle w:val="Default"/>
        <w:rPr>
          <w:b/>
          <w:bCs/>
          <w:color w:val="EE0000"/>
          <w:sz w:val="40"/>
          <w:szCs w:val="40"/>
        </w:rPr>
      </w:pPr>
      <w:r w:rsidRPr="00595C48">
        <w:rPr>
          <w:b/>
          <w:bCs/>
          <w:sz w:val="40"/>
          <w:szCs w:val="40"/>
        </w:rPr>
        <w:t xml:space="preserve">London Numismatic Society Annual Coin Show    </w:t>
      </w:r>
      <w:r w:rsidRPr="00595C48">
        <w:rPr>
          <w:b/>
          <w:bCs/>
          <w:color w:val="EE0000"/>
          <w:sz w:val="40"/>
          <w:szCs w:val="40"/>
        </w:rPr>
        <w:t>June 7, 2026</w:t>
      </w:r>
    </w:p>
    <w:p w14:paraId="3453349B" w14:textId="77777777" w:rsidR="003A6146" w:rsidRDefault="003A6146" w:rsidP="003A6146">
      <w:pPr>
        <w:pStyle w:val="Default"/>
      </w:pPr>
    </w:p>
    <w:p w14:paraId="7715DE4B" w14:textId="77777777" w:rsidR="003A6146" w:rsidRPr="007A63EA" w:rsidRDefault="003A6146" w:rsidP="003A6146">
      <w:pPr>
        <w:pStyle w:val="Default"/>
      </w:pPr>
      <w:r w:rsidRPr="007A63EA">
        <w:t xml:space="preserve">Ramada London, 817 Exeter Road, London, ON, N6E 1W1 </w:t>
      </w:r>
    </w:p>
    <w:p w14:paraId="1CFDE819" w14:textId="77777777" w:rsidR="003A6146" w:rsidRPr="007A63EA" w:rsidRDefault="003A6146" w:rsidP="003A6146">
      <w:pPr>
        <w:pStyle w:val="Default"/>
      </w:pPr>
    </w:p>
    <w:p w14:paraId="53BDBC81" w14:textId="77777777" w:rsidR="003A6146" w:rsidRPr="007A63EA" w:rsidRDefault="003A6146" w:rsidP="003A6146">
      <w:pPr>
        <w:pStyle w:val="Default"/>
      </w:pPr>
      <w:r w:rsidRPr="007A63EA">
        <w:t xml:space="preserve">One day show hosted by the London Numismatic Society. Twenty-six dealer tables offering coins, banknotes, tokens and literature for sale. Free evaluations offered by member experts. 9 a.m. to 3 p.m. Free parking and door </w:t>
      </w:r>
      <w:proofErr w:type="gramStart"/>
      <w:r w:rsidRPr="007A63EA">
        <w:t>prizes</w:t>
      </w:r>
      <w:proofErr w:type="gramEnd"/>
      <w:r w:rsidRPr="007A63EA">
        <w:t xml:space="preserve">. Admission is $5, children under 16 are free. </w:t>
      </w:r>
    </w:p>
    <w:p w14:paraId="30F58E43" w14:textId="77777777" w:rsidR="003A6146" w:rsidRPr="007A63EA" w:rsidRDefault="003A6146" w:rsidP="003A6146">
      <w:pPr>
        <w:pStyle w:val="Default"/>
      </w:pPr>
    </w:p>
    <w:p w14:paraId="575F5B4F" w14:textId="77777777" w:rsidR="003A6146" w:rsidRPr="007A63EA" w:rsidRDefault="003A6146" w:rsidP="003A6146">
      <w:pPr>
        <w:rPr>
          <w:sz w:val="24"/>
          <w:szCs w:val="24"/>
        </w:rPr>
      </w:pPr>
      <w:r w:rsidRPr="007A63EA">
        <w:rPr>
          <w:b/>
          <w:bCs/>
          <w:sz w:val="24"/>
          <w:szCs w:val="24"/>
        </w:rPr>
        <w:t xml:space="preserve">Name: </w:t>
      </w:r>
      <w:r w:rsidRPr="007A63EA">
        <w:rPr>
          <w:sz w:val="24"/>
          <w:szCs w:val="24"/>
        </w:rPr>
        <w:t xml:space="preserve">Ron </w:t>
      </w:r>
      <w:proofErr w:type="spellStart"/>
      <w:r w:rsidRPr="007A63EA">
        <w:rPr>
          <w:sz w:val="24"/>
          <w:szCs w:val="24"/>
        </w:rPr>
        <w:t>Confortin</w:t>
      </w:r>
      <w:proofErr w:type="spellEnd"/>
      <w:r w:rsidRPr="007A63EA">
        <w:rPr>
          <w:sz w:val="24"/>
          <w:szCs w:val="24"/>
        </w:rPr>
        <w:br/>
      </w:r>
      <w:r w:rsidRPr="007A63EA">
        <w:rPr>
          <w:b/>
          <w:bCs/>
          <w:sz w:val="24"/>
          <w:szCs w:val="24"/>
        </w:rPr>
        <w:t xml:space="preserve">Phone: </w:t>
      </w:r>
      <w:r w:rsidRPr="007A63EA">
        <w:rPr>
          <w:sz w:val="24"/>
          <w:szCs w:val="24"/>
        </w:rPr>
        <w:t xml:space="preserve">519-636-0862 </w:t>
      </w:r>
      <w:r w:rsidRPr="007A63EA">
        <w:rPr>
          <w:sz w:val="24"/>
          <w:szCs w:val="24"/>
        </w:rPr>
        <w:br/>
      </w:r>
      <w:r w:rsidRPr="007A63EA">
        <w:rPr>
          <w:b/>
          <w:bCs/>
          <w:sz w:val="24"/>
          <w:szCs w:val="24"/>
        </w:rPr>
        <w:t xml:space="preserve">Email: </w:t>
      </w:r>
      <w:r w:rsidRPr="007A63EA">
        <w:rPr>
          <w:sz w:val="24"/>
          <w:szCs w:val="24"/>
        </w:rPr>
        <w:t>Rconfortin39@gmail.com</w:t>
      </w:r>
    </w:p>
    <w:p w14:paraId="003EBDAB" w14:textId="77777777" w:rsidR="003A6146" w:rsidRDefault="003A6146" w:rsidP="003A6146">
      <w:pPr>
        <w:rPr>
          <w:sz w:val="40"/>
          <w:szCs w:val="40"/>
        </w:rPr>
      </w:pPr>
    </w:p>
    <w:p w14:paraId="01FF060B" w14:textId="77777777" w:rsidR="003A6146" w:rsidRPr="00595C48" w:rsidRDefault="003A6146" w:rsidP="003A6146">
      <w:pPr>
        <w:rPr>
          <w:b/>
          <w:bCs/>
          <w:color w:val="EE0000"/>
          <w:sz w:val="40"/>
          <w:szCs w:val="40"/>
        </w:rPr>
      </w:pPr>
      <w:r w:rsidRPr="00595C48">
        <w:rPr>
          <w:b/>
          <w:bCs/>
          <w:sz w:val="40"/>
          <w:szCs w:val="40"/>
        </w:rPr>
        <w:t>Brantford Numismatic Society Coin Show</w:t>
      </w:r>
      <w:r>
        <w:rPr>
          <w:b/>
          <w:bCs/>
          <w:sz w:val="40"/>
          <w:szCs w:val="40"/>
        </w:rPr>
        <w:br/>
      </w:r>
      <w:r w:rsidRPr="00595C48">
        <w:rPr>
          <w:b/>
          <w:bCs/>
          <w:color w:val="EE0000"/>
          <w:sz w:val="40"/>
          <w:szCs w:val="40"/>
        </w:rPr>
        <w:t>June 14, 2026</w:t>
      </w:r>
    </w:p>
    <w:p w14:paraId="2F977AF6" w14:textId="77777777" w:rsidR="003A6146" w:rsidRPr="007A63EA" w:rsidRDefault="003A6146" w:rsidP="003A6146">
      <w:pPr>
        <w:rPr>
          <w:sz w:val="24"/>
          <w:szCs w:val="24"/>
        </w:rPr>
      </w:pPr>
      <w:r w:rsidRPr="007A63EA">
        <w:rPr>
          <w:sz w:val="24"/>
          <w:szCs w:val="24"/>
        </w:rPr>
        <w:t xml:space="preserve">Brantwood Community Centre, 238 Brantwood Park Rd, Brantford, </w:t>
      </w:r>
      <w:proofErr w:type="spellStart"/>
      <w:r w:rsidRPr="007A63EA">
        <w:rPr>
          <w:sz w:val="24"/>
          <w:szCs w:val="24"/>
        </w:rPr>
        <w:t>Ont</w:t>
      </w:r>
      <w:proofErr w:type="spellEnd"/>
    </w:p>
    <w:p w14:paraId="61550299" w14:textId="77777777" w:rsidR="003A6146" w:rsidRPr="007A63EA" w:rsidRDefault="003A6146" w:rsidP="003A6146">
      <w:pPr>
        <w:rPr>
          <w:sz w:val="24"/>
          <w:szCs w:val="24"/>
        </w:rPr>
      </w:pPr>
      <w:r w:rsidRPr="007A63EA">
        <w:rPr>
          <w:sz w:val="24"/>
          <w:szCs w:val="24"/>
        </w:rPr>
        <w:t xml:space="preserve">Our annual show and sale will be from 9 am to 3 pm.  Entrance is at the back.  We will be featuring something for everyone, Canadian coins, notes, tokens as well as worlds and US, bullion, and militaria.  We have free </w:t>
      </w:r>
      <w:proofErr w:type="gramStart"/>
      <w:r w:rsidRPr="007A63EA">
        <w:rPr>
          <w:sz w:val="24"/>
          <w:szCs w:val="24"/>
        </w:rPr>
        <w:t>parking,</w:t>
      </w:r>
      <w:proofErr w:type="gramEnd"/>
      <w:r w:rsidRPr="007A63EA">
        <w:rPr>
          <w:sz w:val="24"/>
          <w:szCs w:val="24"/>
        </w:rPr>
        <w:t xml:space="preserve"> food on site and admission is by donation to the club.</w:t>
      </w:r>
    </w:p>
    <w:p w14:paraId="1551A055" w14:textId="77777777" w:rsidR="003A6146" w:rsidRPr="007A63EA" w:rsidRDefault="003A6146" w:rsidP="003A6146">
      <w:pPr>
        <w:rPr>
          <w:sz w:val="24"/>
          <w:szCs w:val="24"/>
        </w:rPr>
      </w:pPr>
      <w:r w:rsidRPr="007A63EA">
        <w:rPr>
          <w:sz w:val="24"/>
          <w:szCs w:val="24"/>
        </w:rPr>
        <w:t>Contact: Chris Liantzakis</w:t>
      </w:r>
      <w:r w:rsidRPr="007A63EA">
        <w:rPr>
          <w:sz w:val="24"/>
          <w:szCs w:val="24"/>
        </w:rPr>
        <w:br/>
        <w:t>Phone: 416-804-2021</w:t>
      </w:r>
      <w:r w:rsidRPr="007A63EA">
        <w:rPr>
          <w:sz w:val="24"/>
          <w:szCs w:val="24"/>
        </w:rPr>
        <w:br/>
        <w:t xml:space="preserve">Email: </w:t>
      </w:r>
      <w:hyperlink r:id="rId24" w:history="1">
        <w:r w:rsidRPr="007A63EA">
          <w:rPr>
            <w:rStyle w:val="Hyperlink"/>
            <w:sz w:val="24"/>
            <w:szCs w:val="24"/>
          </w:rPr>
          <w:t>branfordcoinclub@gmail.com</w:t>
        </w:r>
      </w:hyperlink>
    </w:p>
    <w:p w14:paraId="77809885" w14:textId="77777777" w:rsidR="003A6146" w:rsidRPr="00595C48" w:rsidRDefault="003A6146" w:rsidP="003A6146">
      <w:pPr>
        <w:rPr>
          <w:sz w:val="28"/>
          <w:szCs w:val="28"/>
        </w:rPr>
      </w:pPr>
    </w:p>
    <w:p w14:paraId="1B6816A3" w14:textId="77777777" w:rsidR="003A6146" w:rsidRDefault="003A6146" w:rsidP="003A6146">
      <w:pPr>
        <w:rPr>
          <w:b/>
          <w:bCs/>
          <w:sz w:val="40"/>
          <w:szCs w:val="40"/>
        </w:rPr>
      </w:pPr>
      <w:r w:rsidRPr="00595C48">
        <w:rPr>
          <w:b/>
          <w:bCs/>
          <w:sz w:val="40"/>
          <w:szCs w:val="40"/>
        </w:rPr>
        <w:t xml:space="preserve">Oxford Annual Coin </w:t>
      </w:r>
      <w:proofErr w:type="gramStart"/>
      <w:r w:rsidRPr="00595C48">
        <w:rPr>
          <w:b/>
          <w:bCs/>
          <w:sz w:val="40"/>
          <w:szCs w:val="40"/>
        </w:rPr>
        <w:t xml:space="preserve">Show  </w:t>
      </w:r>
      <w:r w:rsidRPr="00595C48">
        <w:rPr>
          <w:b/>
          <w:bCs/>
          <w:color w:val="EE0000"/>
          <w:sz w:val="40"/>
          <w:szCs w:val="40"/>
        </w:rPr>
        <w:t>June</w:t>
      </w:r>
      <w:proofErr w:type="gramEnd"/>
      <w:r w:rsidRPr="00595C48">
        <w:rPr>
          <w:b/>
          <w:bCs/>
          <w:color w:val="EE0000"/>
          <w:sz w:val="40"/>
          <w:szCs w:val="40"/>
        </w:rPr>
        <w:t xml:space="preserve"> 28, 2026</w:t>
      </w:r>
    </w:p>
    <w:p w14:paraId="0339297C" w14:textId="77777777" w:rsidR="003A6146" w:rsidRPr="00872521" w:rsidRDefault="003A6146" w:rsidP="003A6146">
      <w:pPr>
        <w:rPr>
          <w:sz w:val="24"/>
          <w:szCs w:val="24"/>
        </w:rPr>
      </w:pPr>
      <w:r w:rsidRPr="00872521">
        <w:rPr>
          <w:sz w:val="24"/>
          <w:szCs w:val="24"/>
        </w:rPr>
        <w:t>Oxford Auditorium, 875 Nellis St, Woodstock, On</w:t>
      </w:r>
    </w:p>
    <w:p w14:paraId="42F92B5A" w14:textId="154D9F11" w:rsidR="003A6146" w:rsidRPr="00872521" w:rsidRDefault="003A6146" w:rsidP="003A6146">
      <w:pPr>
        <w:rPr>
          <w:sz w:val="24"/>
          <w:szCs w:val="24"/>
        </w:rPr>
      </w:pPr>
      <w:r w:rsidRPr="00872521">
        <w:rPr>
          <w:sz w:val="24"/>
          <w:szCs w:val="24"/>
        </w:rPr>
        <w:t xml:space="preserve">Last year’s show hosted 77 tables of coins, </w:t>
      </w:r>
      <w:proofErr w:type="gramStart"/>
      <w:r w:rsidRPr="00872521">
        <w:rPr>
          <w:sz w:val="24"/>
          <w:szCs w:val="24"/>
        </w:rPr>
        <w:t>bank  notes</w:t>
      </w:r>
      <w:proofErr w:type="gramEnd"/>
      <w:r w:rsidRPr="00872521">
        <w:rPr>
          <w:sz w:val="24"/>
          <w:szCs w:val="24"/>
        </w:rPr>
        <w:t xml:space="preserve">, bullion, tokens and numismatics.  This year’s expansion allows capacity for 100+ tables.  Hours are 9 am to 3 pm.  Buy, sell, trade and evaluate.  Kids table, free parking and kitchen open for food and drinks.  Admission is $4 with a chance to win a .999 pure gold coin.  Hosted by the Woodstock and Ingersoll Coin Club.  </w:t>
      </w:r>
    </w:p>
    <w:p w14:paraId="7B71B511" w14:textId="5B2D92CD" w:rsidR="003A6146" w:rsidRDefault="003A6146" w:rsidP="00FB1187">
      <w:pPr>
        <w:sectPr w:rsidR="003A6146" w:rsidSect="00D21F4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872521">
        <w:rPr>
          <w:sz w:val="24"/>
          <w:szCs w:val="24"/>
        </w:rPr>
        <w:t>Contact: John Tryhub</w:t>
      </w:r>
      <w:r w:rsidRPr="00872521">
        <w:rPr>
          <w:sz w:val="24"/>
          <w:szCs w:val="24"/>
        </w:rPr>
        <w:br/>
        <w:t>Phone: 519-608-8446</w:t>
      </w:r>
      <w:r w:rsidRPr="00872521">
        <w:rPr>
          <w:sz w:val="24"/>
          <w:szCs w:val="24"/>
        </w:rPr>
        <w:br/>
        <w:t xml:space="preserve">email: </w:t>
      </w:r>
      <w:proofErr w:type="spellStart"/>
      <w:r w:rsidRPr="00872521">
        <w:rPr>
          <w:sz w:val="24"/>
          <w:szCs w:val="24"/>
        </w:rPr>
        <w:t>john@woodstockgol</w:t>
      </w:r>
      <w:proofErr w:type="spellEnd"/>
    </w:p>
    <w:p w14:paraId="12FE2389" w14:textId="77777777" w:rsidR="003A6146" w:rsidRDefault="003A6146" w:rsidP="00FB1187"/>
    <w:sectPr w:rsidR="003A6146" w:rsidSect="000744E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E9D49" w14:textId="77777777" w:rsidR="00337467" w:rsidRDefault="00337467" w:rsidP="00AF247E">
      <w:pPr>
        <w:spacing w:after="0" w:line="240" w:lineRule="auto"/>
      </w:pPr>
      <w:r>
        <w:separator/>
      </w:r>
    </w:p>
  </w:endnote>
  <w:endnote w:type="continuationSeparator" w:id="0">
    <w:p w14:paraId="23CE9E2D" w14:textId="77777777" w:rsidR="00337467" w:rsidRDefault="00337467" w:rsidP="00AF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Nova">
    <w:charset w:val="00"/>
    <w:family w:val="swiss"/>
    <w:pitch w:val="variable"/>
    <w:sig w:usb0="8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02339"/>
      <w:docPartObj>
        <w:docPartGallery w:val="Page Numbers (Bottom of Page)"/>
        <w:docPartUnique/>
      </w:docPartObj>
    </w:sdtPr>
    <w:sdtContent>
      <w:p w14:paraId="539395B5" w14:textId="1760470B" w:rsidR="00200288" w:rsidRDefault="0020028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D63A27" w14:textId="3DA316A6" w:rsidR="00AF247E" w:rsidRDefault="00AF2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C9352" w14:textId="77777777" w:rsidR="00337467" w:rsidRDefault="00337467" w:rsidP="00AF247E">
      <w:pPr>
        <w:spacing w:after="0" w:line="240" w:lineRule="auto"/>
      </w:pPr>
      <w:r>
        <w:separator/>
      </w:r>
    </w:p>
  </w:footnote>
  <w:footnote w:type="continuationSeparator" w:id="0">
    <w:p w14:paraId="0E8AA874" w14:textId="77777777" w:rsidR="00337467" w:rsidRDefault="00337467" w:rsidP="00AF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rect id="_x0000_i1026" style="width:0;height:1.5pt" o:hralign="center" o:bullet="t" o:hrstd="t" o:hr="t" fillcolor="#a0a0a0" stroked="f"/>
    </w:pict>
  </w:numPicBullet>
  <w:abstractNum w:abstractNumId="0" w15:restartNumberingAfterBreak="0">
    <w:nsid w:val="06DA0D3B"/>
    <w:multiLevelType w:val="multilevel"/>
    <w:tmpl w:val="66868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2B1F1E"/>
    <w:multiLevelType w:val="multilevel"/>
    <w:tmpl w:val="FB7EB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51002"/>
    <w:multiLevelType w:val="multilevel"/>
    <w:tmpl w:val="7C82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050E7"/>
    <w:multiLevelType w:val="multilevel"/>
    <w:tmpl w:val="F492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66B80"/>
    <w:multiLevelType w:val="multilevel"/>
    <w:tmpl w:val="988E1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A0BD9"/>
    <w:multiLevelType w:val="hybridMultilevel"/>
    <w:tmpl w:val="DC264F06"/>
    <w:lvl w:ilvl="0" w:tplc="1BA61064">
      <w:start w:val="1"/>
      <w:numFmt w:val="bullet"/>
      <w:lvlText w:val=""/>
      <w:lvlJc w:val="left"/>
      <w:pPr>
        <w:tabs>
          <w:tab w:val="num" w:pos="900"/>
        </w:tabs>
        <w:ind w:left="540" w:hanging="360"/>
      </w:pPr>
      <w:rPr>
        <w:rFonts w:ascii="Symbol" w:hAnsi="Symbol" w:hint="default"/>
      </w:rPr>
    </w:lvl>
    <w:lvl w:ilvl="1" w:tplc="2BFCB58C">
      <w:numFmt w:val="decimal"/>
      <w:lvlText w:val=""/>
      <w:lvlJc w:val="left"/>
    </w:lvl>
    <w:lvl w:ilvl="2" w:tplc="700C0E1E">
      <w:numFmt w:val="decimal"/>
      <w:lvlText w:val=""/>
      <w:lvlJc w:val="left"/>
    </w:lvl>
    <w:lvl w:ilvl="3" w:tplc="01AA3D46">
      <w:numFmt w:val="decimal"/>
      <w:lvlText w:val=""/>
      <w:lvlJc w:val="left"/>
    </w:lvl>
    <w:lvl w:ilvl="4" w:tplc="01B498AA">
      <w:numFmt w:val="decimal"/>
      <w:lvlText w:val=""/>
      <w:lvlJc w:val="left"/>
    </w:lvl>
    <w:lvl w:ilvl="5" w:tplc="15C0E338">
      <w:numFmt w:val="decimal"/>
      <w:lvlText w:val=""/>
      <w:lvlJc w:val="left"/>
    </w:lvl>
    <w:lvl w:ilvl="6" w:tplc="55C85F36">
      <w:numFmt w:val="decimal"/>
      <w:lvlText w:val=""/>
      <w:lvlJc w:val="left"/>
    </w:lvl>
    <w:lvl w:ilvl="7" w:tplc="2A7AF7C0">
      <w:numFmt w:val="decimal"/>
      <w:lvlText w:val=""/>
      <w:lvlJc w:val="left"/>
    </w:lvl>
    <w:lvl w:ilvl="8" w:tplc="2C74CB5C">
      <w:numFmt w:val="decimal"/>
      <w:lvlText w:val=""/>
      <w:lvlJc w:val="left"/>
    </w:lvl>
  </w:abstractNum>
  <w:abstractNum w:abstractNumId="6" w15:restartNumberingAfterBreak="0">
    <w:nsid w:val="20435D73"/>
    <w:multiLevelType w:val="hybridMultilevel"/>
    <w:tmpl w:val="A702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7084E"/>
    <w:multiLevelType w:val="multilevel"/>
    <w:tmpl w:val="ADDEC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C1CEC"/>
    <w:multiLevelType w:val="multilevel"/>
    <w:tmpl w:val="5F44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13322"/>
    <w:multiLevelType w:val="hybridMultilevel"/>
    <w:tmpl w:val="F348D516"/>
    <w:lvl w:ilvl="0" w:tplc="4430785C">
      <w:start w:val="1"/>
      <w:numFmt w:val="bullet"/>
      <w:lvlText w:val=""/>
      <w:lvlPicBulletId w:val="0"/>
      <w:lvlJc w:val="left"/>
      <w:pPr>
        <w:tabs>
          <w:tab w:val="num" w:pos="720"/>
        </w:tabs>
        <w:ind w:left="720" w:hanging="360"/>
      </w:pPr>
      <w:rPr>
        <w:rFonts w:ascii="Symbol" w:hAnsi="Symbol" w:hint="default"/>
      </w:rPr>
    </w:lvl>
    <w:lvl w:ilvl="1" w:tplc="D91C9A40">
      <w:start w:val="1"/>
      <w:numFmt w:val="bullet"/>
      <w:lvlText w:val=""/>
      <w:lvlJc w:val="left"/>
      <w:pPr>
        <w:tabs>
          <w:tab w:val="num" w:pos="1440"/>
        </w:tabs>
        <w:ind w:left="1440" w:hanging="360"/>
      </w:pPr>
      <w:rPr>
        <w:rFonts w:ascii="Symbol" w:hAnsi="Symbol" w:hint="default"/>
      </w:rPr>
    </w:lvl>
    <w:lvl w:ilvl="2" w:tplc="358A3918">
      <w:start w:val="1"/>
      <w:numFmt w:val="bullet"/>
      <w:lvlText w:val=""/>
      <w:lvlJc w:val="left"/>
      <w:pPr>
        <w:tabs>
          <w:tab w:val="num" w:pos="2160"/>
        </w:tabs>
        <w:ind w:left="2160" w:hanging="360"/>
      </w:pPr>
      <w:rPr>
        <w:rFonts w:ascii="Symbol" w:hAnsi="Symbol" w:hint="default"/>
      </w:rPr>
    </w:lvl>
    <w:lvl w:ilvl="3" w:tplc="C1E02696">
      <w:start w:val="1"/>
      <w:numFmt w:val="bullet"/>
      <w:lvlText w:val=""/>
      <w:lvlJc w:val="left"/>
      <w:pPr>
        <w:tabs>
          <w:tab w:val="num" w:pos="2880"/>
        </w:tabs>
        <w:ind w:left="2880" w:hanging="360"/>
      </w:pPr>
      <w:rPr>
        <w:rFonts w:ascii="Symbol" w:hAnsi="Symbol" w:hint="default"/>
      </w:rPr>
    </w:lvl>
    <w:lvl w:ilvl="4" w:tplc="BB923F32">
      <w:start w:val="1"/>
      <w:numFmt w:val="bullet"/>
      <w:lvlText w:val=""/>
      <w:lvlJc w:val="left"/>
      <w:pPr>
        <w:tabs>
          <w:tab w:val="num" w:pos="3600"/>
        </w:tabs>
        <w:ind w:left="3600" w:hanging="360"/>
      </w:pPr>
      <w:rPr>
        <w:rFonts w:ascii="Symbol" w:hAnsi="Symbol" w:hint="default"/>
      </w:rPr>
    </w:lvl>
    <w:lvl w:ilvl="5" w:tplc="DF0ED2FE">
      <w:start w:val="1"/>
      <w:numFmt w:val="bullet"/>
      <w:lvlText w:val=""/>
      <w:lvlJc w:val="left"/>
      <w:pPr>
        <w:tabs>
          <w:tab w:val="num" w:pos="4320"/>
        </w:tabs>
        <w:ind w:left="4320" w:hanging="360"/>
      </w:pPr>
      <w:rPr>
        <w:rFonts w:ascii="Symbol" w:hAnsi="Symbol" w:hint="default"/>
      </w:rPr>
    </w:lvl>
    <w:lvl w:ilvl="6" w:tplc="F3AA583E">
      <w:start w:val="1"/>
      <w:numFmt w:val="bullet"/>
      <w:lvlText w:val=""/>
      <w:lvlJc w:val="left"/>
      <w:pPr>
        <w:tabs>
          <w:tab w:val="num" w:pos="5040"/>
        </w:tabs>
        <w:ind w:left="5040" w:hanging="360"/>
      </w:pPr>
      <w:rPr>
        <w:rFonts w:ascii="Symbol" w:hAnsi="Symbol" w:hint="default"/>
      </w:rPr>
    </w:lvl>
    <w:lvl w:ilvl="7" w:tplc="D856E22C">
      <w:start w:val="1"/>
      <w:numFmt w:val="bullet"/>
      <w:lvlText w:val=""/>
      <w:lvlJc w:val="left"/>
      <w:pPr>
        <w:tabs>
          <w:tab w:val="num" w:pos="5760"/>
        </w:tabs>
        <w:ind w:left="5760" w:hanging="360"/>
      </w:pPr>
      <w:rPr>
        <w:rFonts w:ascii="Symbol" w:hAnsi="Symbol" w:hint="default"/>
      </w:rPr>
    </w:lvl>
    <w:lvl w:ilvl="8" w:tplc="64D01840">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E4B4278"/>
    <w:multiLevelType w:val="multilevel"/>
    <w:tmpl w:val="8A6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40712"/>
    <w:multiLevelType w:val="multilevel"/>
    <w:tmpl w:val="EDD0F59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6D41285"/>
    <w:multiLevelType w:val="multilevel"/>
    <w:tmpl w:val="4E02326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45CD13C8"/>
    <w:multiLevelType w:val="multilevel"/>
    <w:tmpl w:val="4490ADA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7136A38"/>
    <w:multiLevelType w:val="multilevel"/>
    <w:tmpl w:val="6B5E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D6C62"/>
    <w:multiLevelType w:val="hybridMultilevel"/>
    <w:tmpl w:val="93080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713EF"/>
    <w:multiLevelType w:val="multilevel"/>
    <w:tmpl w:val="F40AC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C16A6"/>
    <w:multiLevelType w:val="multilevel"/>
    <w:tmpl w:val="081C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DC062F"/>
    <w:multiLevelType w:val="multilevel"/>
    <w:tmpl w:val="C77A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C025C1"/>
    <w:multiLevelType w:val="hybridMultilevel"/>
    <w:tmpl w:val="1CA2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523A1"/>
    <w:multiLevelType w:val="hybridMultilevel"/>
    <w:tmpl w:val="FC48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184333"/>
    <w:multiLevelType w:val="multilevel"/>
    <w:tmpl w:val="6A4C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0271D4"/>
    <w:multiLevelType w:val="multilevel"/>
    <w:tmpl w:val="59F0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5F5884"/>
    <w:multiLevelType w:val="multilevel"/>
    <w:tmpl w:val="EC2C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A415AC"/>
    <w:multiLevelType w:val="multilevel"/>
    <w:tmpl w:val="39C24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E414F1E"/>
    <w:multiLevelType w:val="multilevel"/>
    <w:tmpl w:val="00AE6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6293806">
    <w:abstractNumId w:val="6"/>
  </w:num>
  <w:num w:numId="2" w16cid:durableId="884223093">
    <w:abstractNumId w:val="15"/>
  </w:num>
  <w:num w:numId="3" w16cid:durableId="1488131387">
    <w:abstractNumId w:val="12"/>
  </w:num>
  <w:num w:numId="4" w16cid:durableId="1959142955">
    <w:abstractNumId w:val="20"/>
  </w:num>
  <w:num w:numId="5" w16cid:durableId="1761831490">
    <w:abstractNumId w:val="11"/>
  </w:num>
  <w:num w:numId="6" w16cid:durableId="1891385132">
    <w:abstractNumId w:val="16"/>
  </w:num>
  <w:num w:numId="7" w16cid:durableId="19883895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6969185">
    <w:abstractNumId w:val="1"/>
  </w:num>
  <w:num w:numId="9" w16cid:durableId="422453095">
    <w:abstractNumId w:val="25"/>
  </w:num>
  <w:num w:numId="10" w16cid:durableId="158356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5684437">
    <w:abstractNumId w:val="7"/>
  </w:num>
  <w:num w:numId="12" w16cid:durableId="559488011">
    <w:abstractNumId w:val="9"/>
  </w:num>
  <w:num w:numId="13" w16cid:durableId="202137651">
    <w:abstractNumId w:val="4"/>
  </w:num>
  <w:num w:numId="14" w16cid:durableId="1694185525">
    <w:abstractNumId w:val="3"/>
  </w:num>
  <w:num w:numId="15" w16cid:durableId="1959068009">
    <w:abstractNumId w:val="10"/>
  </w:num>
  <w:num w:numId="16" w16cid:durableId="1851144365">
    <w:abstractNumId w:val="18"/>
  </w:num>
  <w:num w:numId="17" w16cid:durableId="1714622203">
    <w:abstractNumId w:val="2"/>
  </w:num>
  <w:num w:numId="18" w16cid:durableId="1432160389">
    <w:abstractNumId w:val="17"/>
  </w:num>
  <w:num w:numId="19" w16cid:durableId="1925644788">
    <w:abstractNumId w:val="23"/>
  </w:num>
  <w:num w:numId="20" w16cid:durableId="1012995175">
    <w:abstractNumId w:val="8"/>
  </w:num>
  <w:num w:numId="21" w16cid:durableId="519971244">
    <w:abstractNumId w:val="21"/>
  </w:num>
  <w:num w:numId="22" w16cid:durableId="1691687435">
    <w:abstractNumId w:val="22"/>
  </w:num>
  <w:num w:numId="23" w16cid:durableId="759721551">
    <w:abstractNumId w:val="14"/>
  </w:num>
  <w:num w:numId="24" w16cid:durableId="1253274393">
    <w:abstractNumId w:val="19"/>
  </w:num>
  <w:num w:numId="25" w16cid:durableId="245651082">
    <w:abstractNumId w:val="13"/>
  </w:num>
  <w:num w:numId="26" w16cid:durableId="1946842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B4"/>
    <w:rsid w:val="00002B84"/>
    <w:rsid w:val="00004A26"/>
    <w:rsid w:val="00012B81"/>
    <w:rsid w:val="00026125"/>
    <w:rsid w:val="00033011"/>
    <w:rsid w:val="000521A8"/>
    <w:rsid w:val="00057750"/>
    <w:rsid w:val="0006674E"/>
    <w:rsid w:val="000744E1"/>
    <w:rsid w:val="00087054"/>
    <w:rsid w:val="000B01F3"/>
    <w:rsid w:val="000D4F6D"/>
    <w:rsid w:val="000E53C1"/>
    <w:rsid w:val="00103BE9"/>
    <w:rsid w:val="00123D56"/>
    <w:rsid w:val="00124D4C"/>
    <w:rsid w:val="001460F0"/>
    <w:rsid w:val="00164A91"/>
    <w:rsid w:val="00170D3F"/>
    <w:rsid w:val="001A7FC1"/>
    <w:rsid w:val="001D1984"/>
    <w:rsid w:val="00200288"/>
    <w:rsid w:val="00214D98"/>
    <w:rsid w:val="00215E59"/>
    <w:rsid w:val="00226503"/>
    <w:rsid w:val="00227FAC"/>
    <w:rsid w:val="002606A4"/>
    <w:rsid w:val="00275454"/>
    <w:rsid w:val="00296143"/>
    <w:rsid w:val="002C3480"/>
    <w:rsid w:val="002D5A08"/>
    <w:rsid w:val="002E1952"/>
    <w:rsid w:val="00303FCE"/>
    <w:rsid w:val="003065B4"/>
    <w:rsid w:val="00322E7C"/>
    <w:rsid w:val="00330F3E"/>
    <w:rsid w:val="0033385A"/>
    <w:rsid w:val="00337467"/>
    <w:rsid w:val="003816F9"/>
    <w:rsid w:val="00390111"/>
    <w:rsid w:val="00394C42"/>
    <w:rsid w:val="00395BB2"/>
    <w:rsid w:val="003A6146"/>
    <w:rsid w:val="003C1EDC"/>
    <w:rsid w:val="003C37C8"/>
    <w:rsid w:val="003E6E9A"/>
    <w:rsid w:val="003F4AD0"/>
    <w:rsid w:val="0042632A"/>
    <w:rsid w:val="004311AC"/>
    <w:rsid w:val="00444C24"/>
    <w:rsid w:val="00457263"/>
    <w:rsid w:val="00471AD2"/>
    <w:rsid w:val="00484044"/>
    <w:rsid w:val="00493A30"/>
    <w:rsid w:val="004A7A22"/>
    <w:rsid w:val="004B57F7"/>
    <w:rsid w:val="004C75F1"/>
    <w:rsid w:val="004D1CB1"/>
    <w:rsid w:val="00572428"/>
    <w:rsid w:val="005748C5"/>
    <w:rsid w:val="00577FDD"/>
    <w:rsid w:val="00595C48"/>
    <w:rsid w:val="005F54C5"/>
    <w:rsid w:val="005F5615"/>
    <w:rsid w:val="00615560"/>
    <w:rsid w:val="00622E15"/>
    <w:rsid w:val="00672728"/>
    <w:rsid w:val="006768C3"/>
    <w:rsid w:val="00692ADC"/>
    <w:rsid w:val="006A7BFF"/>
    <w:rsid w:val="006D005C"/>
    <w:rsid w:val="006E7968"/>
    <w:rsid w:val="006F7A34"/>
    <w:rsid w:val="0071329A"/>
    <w:rsid w:val="00732CBF"/>
    <w:rsid w:val="00737CD6"/>
    <w:rsid w:val="00743637"/>
    <w:rsid w:val="007551F0"/>
    <w:rsid w:val="00760293"/>
    <w:rsid w:val="007638FE"/>
    <w:rsid w:val="0076612D"/>
    <w:rsid w:val="00783B85"/>
    <w:rsid w:val="00786CDD"/>
    <w:rsid w:val="00791364"/>
    <w:rsid w:val="007A63EA"/>
    <w:rsid w:val="007B1C50"/>
    <w:rsid w:val="007B450C"/>
    <w:rsid w:val="007C2DFF"/>
    <w:rsid w:val="007C36B6"/>
    <w:rsid w:val="007D3D48"/>
    <w:rsid w:val="007F2C7D"/>
    <w:rsid w:val="00837537"/>
    <w:rsid w:val="00840906"/>
    <w:rsid w:val="0087167D"/>
    <w:rsid w:val="00872521"/>
    <w:rsid w:val="008A7CA0"/>
    <w:rsid w:val="008E1BFE"/>
    <w:rsid w:val="008E5B8C"/>
    <w:rsid w:val="008F1863"/>
    <w:rsid w:val="0091095D"/>
    <w:rsid w:val="00915F5C"/>
    <w:rsid w:val="00917AC3"/>
    <w:rsid w:val="0094526B"/>
    <w:rsid w:val="00957737"/>
    <w:rsid w:val="00973D16"/>
    <w:rsid w:val="00981973"/>
    <w:rsid w:val="00987EF7"/>
    <w:rsid w:val="00992D14"/>
    <w:rsid w:val="00994D69"/>
    <w:rsid w:val="009D68AF"/>
    <w:rsid w:val="009E1799"/>
    <w:rsid w:val="009F6113"/>
    <w:rsid w:val="00A0549D"/>
    <w:rsid w:val="00A057E3"/>
    <w:rsid w:val="00A15041"/>
    <w:rsid w:val="00A2296E"/>
    <w:rsid w:val="00A82F89"/>
    <w:rsid w:val="00AF247E"/>
    <w:rsid w:val="00AF6BE2"/>
    <w:rsid w:val="00B0403C"/>
    <w:rsid w:val="00B20EE2"/>
    <w:rsid w:val="00B269E1"/>
    <w:rsid w:val="00B37D81"/>
    <w:rsid w:val="00B45D3F"/>
    <w:rsid w:val="00B53287"/>
    <w:rsid w:val="00B60F41"/>
    <w:rsid w:val="00B714C1"/>
    <w:rsid w:val="00BB0B4E"/>
    <w:rsid w:val="00BB118B"/>
    <w:rsid w:val="00BE22E7"/>
    <w:rsid w:val="00BF29A2"/>
    <w:rsid w:val="00BF2EFA"/>
    <w:rsid w:val="00C000C0"/>
    <w:rsid w:val="00C116C2"/>
    <w:rsid w:val="00C179A3"/>
    <w:rsid w:val="00C2629A"/>
    <w:rsid w:val="00C45081"/>
    <w:rsid w:val="00C464D4"/>
    <w:rsid w:val="00C57FD0"/>
    <w:rsid w:val="00CA236B"/>
    <w:rsid w:val="00CC4294"/>
    <w:rsid w:val="00CD75B7"/>
    <w:rsid w:val="00CE21D6"/>
    <w:rsid w:val="00CE42F9"/>
    <w:rsid w:val="00D141FA"/>
    <w:rsid w:val="00D153B0"/>
    <w:rsid w:val="00D21F47"/>
    <w:rsid w:val="00D241C5"/>
    <w:rsid w:val="00D64E64"/>
    <w:rsid w:val="00D9144A"/>
    <w:rsid w:val="00DC0F9B"/>
    <w:rsid w:val="00E1103D"/>
    <w:rsid w:val="00E114D4"/>
    <w:rsid w:val="00E47877"/>
    <w:rsid w:val="00E975CF"/>
    <w:rsid w:val="00EF3FFA"/>
    <w:rsid w:val="00F16855"/>
    <w:rsid w:val="00F206EB"/>
    <w:rsid w:val="00F453CD"/>
    <w:rsid w:val="00F463F8"/>
    <w:rsid w:val="00F7017A"/>
    <w:rsid w:val="00F755DC"/>
    <w:rsid w:val="00FB1187"/>
    <w:rsid w:val="00FB35C7"/>
    <w:rsid w:val="00FB3980"/>
    <w:rsid w:val="00FC1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81EEE"/>
  <w15:chartTrackingRefBased/>
  <w15:docId w15:val="{96A71E60-6370-4628-BDE7-606C1C62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BB2"/>
  </w:style>
  <w:style w:type="paragraph" w:styleId="Heading1">
    <w:name w:val="heading 1"/>
    <w:basedOn w:val="Normal"/>
    <w:next w:val="Normal"/>
    <w:link w:val="Heading1Char"/>
    <w:uiPriority w:val="9"/>
    <w:qFormat/>
    <w:rsid w:val="003C37C8"/>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3C37C8"/>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37C8"/>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37C8"/>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3C37C8"/>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3C37C8"/>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3C37C8"/>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3C37C8"/>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3C37C8"/>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7C8"/>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3C37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37C8"/>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7C8"/>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3C37C8"/>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3C37C8"/>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3C37C8"/>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3C37C8"/>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3C37C8"/>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3C37C8"/>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3C37C8"/>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3C37C8"/>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3C37C8"/>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3C37C8"/>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3C37C8"/>
    <w:rPr>
      <w:color w:val="0E2841" w:themeColor="text2"/>
      <w:sz w:val="24"/>
      <w:szCs w:val="24"/>
    </w:rPr>
  </w:style>
  <w:style w:type="paragraph" w:styleId="ListParagraph">
    <w:name w:val="List Paragraph"/>
    <w:basedOn w:val="Normal"/>
    <w:uiPriority w:val="34"/>
    <w:qFormat/>
    <w:rsid w:val="003065B4"/>
    <w:pPr>
      <w:ind w:left="720"/>
      <w:contextualSpacing/>
    </w:pPr>
  </w:style>
  <w:style w:type="character" w:styleId="IntenseEmphasis">
    <w:name w:val="Intense Emphasis"/>
    <w:basedOn w:val="DefaultParagraphFont"/>
    <w:uiPriority w:val="21"/>
    <w:qFormat/>
    <w:rsid w:val="003C37C8"/>
    <w:rPr>
      <w:b/>
      <w:bCs/>
      <w:i/>
      <w:iCs/>
    </w:rPr>
  </w:style>
  <w:style w:type="paragraph" w:styleId="IntenseQuote">
    <w:name w:val="Intense Quote"/>
    <w:basedOn w:val="Normal"/>
    <w:next w:val="Normal"/>
    <w:link w:val="IntenseQuoteChar"/>
    <w:uiPriority w:val="30"/>
    <w:qFormat/>
    <w:rsid w:val="003C37C8"/>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3C37C8"/>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3C37C8"/>
    <w:rPr>
      <w:b/>
      <w:bCs/>
      <w:smallCaps/>
      <w:color w:val="0E2841" w:themeColor="text2"/>
      <w:u w:val="single"/>
    </w:rPr>
  </w:style>
  <w:style w:type="paragraph" w:customStyle="1" w:styleId="paragraph">
    <w:name w:val="paragraph"/>
    <w:basedOn w:val="Normal"/>
    <w:rsid w:val="00692ADC"/>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692ADC"/>
  </w:style>
  <w:style w:type="character" w:customStyle="1" w:styleId="eop">
    <w:name w:val="eop"/>
    <w:basedOn w:val="DefaultParagraphFont"/>
    <w:rsid w:val="00692ADC"/>
  </w:style>
  <w:style w:type="character" w:customStyle="1" w:styleId="scxw79801973">
    <w:name w:val="scxw79801973"/>
    <w:basedOn w:val="DefaultParagraphFont"/>
    <w:rsid w:val="00692ADC"/>
  </w:style>
  <w:style w:type="character" w:customStyle="1" w:styleId="d-block">
    <w:name w:val="d-block"/>
    <w:basedOn w:val="DefaultParagraphFont"/>
    <w:rsid w:val="007C36B6"/>
  </w:style>
  <w:style w:type="character" w:styleId="Hyperlink">
    <w:name w:val="Hyperlink"/>
    <w:basedOn w:val="DefaultParagraphFont"/>
    <w:uiPriority w:val="99"/>
    <w:unhideWhenUsed/>
    <w:rsid w:val="00C464D4"/>
    <w:rPr>
      <w:color w:val="467886" w:themeColor="hyperlink"/>
      <w:u w:val="single"/>
    </w:rPr>
  </w:style>
  <w:style w:type="character" w:styleId="UnresolvedMention">
    <w:name w:val="Unresolved Mention"/>
    <w:basedOn w:val="DefaultParagraphFont"/>
    <w:uiPriority w:val="99"/>
    <w:semiHidden/>
    <w:unhideWhenUsed/>
    <w:rsid w:val="00C464D4"/>
    <w:rPr>
      <w:color w:val="605E5C"/>
      <w:shd w:val="clear" w:color="auto" w:fill="E1DFDD"/>
    </w:rPr>
  </w:style>
  <w:style w:type="character" w:styleId="Strong">
    <w:name w:val="Strong"/>
    <w:basedOn w:val="DefaultParagraphFont"/>
    <w:uiPriority w:val="22"/>
    <w:qFormat/>
    <w:rsid w:val="003C37C8"/>
    <w:rPr>
      <w:b/>
      <w:bCs/>
    </w:rPr>
  </w:style>
  <w:style w:type="paragraph" w:styleId="Header">
    <w:name w:val="header"/>
    <w:basedOn w:val="Normal"/>
    <w:link w:val="HeaderChar"/>
    <w:uiPriority w:val="99"/>
    <w:unhideWhenUsed/>
    <w:rsid w:val="00AF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47E"/>
  </w:style>
  <w:style w:type="paragraph" w:styleId="Footer">
    <w:name w:val="footer"/>
    <w:basedOn w:val="Normal"/>
    <w:link w:val="FooterChar"/>
    <w:uiPriority w:val="99"/>
    <w:unhideWhenUsed/>
    <w:rsid w:val="00AF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47E"/>
  </w:style>
  <w:style w:type="paragraph" w:styleId="Caption">
    <w:name w:val="caption"/>
    <w:basedOn w:val="Normal"/>
    <w:next w:val="Normal"/>
    <w:uiPriority w:val="35"/>
    <w:semiHidden/>
    <w:unhideWhenUsed/>
    <w:qFormat/>
    <w:rsid w:val="003C37C8"/>
    <w:pPr>
      <w:spacing w:line="240" w:lineRule="auto"/>
    </w:pPr>
    <w:rPr>
      <w:b/>
      <w:bCs/>
      <w:smallCaps/>
      <w:color w:val="0E2841" w:themeColor="text2"/>
    </w:rPr>
  </w:style>
  <w:style w:type="character" w:styleId="Emphasis">
    <w:name w:val="Emphasis"/>
    <w:basedOn w:val="DefaultParagraphFont"/>
    <w:uiPriority w:val="20"/>
    <w:qFormat/>
    <w:rsid w:val="003C37C8"/>
    <w:rPr>
      <w:i/>
      <w:iCs/>
    </w:rPr>
  </w:style>
  <w:style w:type="paragraph" w:styleId="NoSpacing">
    <w:name w:val="No Spacing"/>
    <w:uiPriority w:val="1"/>
    <w:qFormat/>
    <w:rsid w:val="003C37C8"/>
    <w:pPr>
      <w:spacing w:after="0" w:line="240" w:lineRule="auto"/>
    </w:pPr>
  </w:style>
  <w:style w:type="character" w:styleId="SubtleEmphasis">
    <w:name w:val="Subtle Emphasis"/>
    <w:basedOn w:val="DefaultParagraphFont"/>
    <w:uiPriority w:val="19"/>
    <w:qFormat/>
    <w:rsid w:val="003C37C8"/>
    <w:rPr>
      <w:i/>
      <w:iCs/>
      <w:color w:val="595959" w:themeColor="text1" w:themeTint="A6"/>
    </w:rPr>
  </w:style>
  <w:style w:type="character" w:styleId="SubtleReference">
    <w:name w:val="Subtle Reference"/>
    <w:basedOn w:val="DefaultParagraphFont"/>
    <w:uiPriority w:val="31"/>
    <w:qFormat/>
    <w:rsid w:val="003C37C8"/>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37C8"/>
    <w:rPr>
      <w:b/>
      <w:bCs/>
      <w:smallCaps/>
      <w:spacing w:val="10"/>
    </w:rPr>
  </w:style>
  <w:style w:type="paragraph" w:styleId="TOCHeading">
    <w:name w:val="TOC Heading"/>
    <w:basedOn w:val="Heading1"/>
    <w:next w:val="Normal"/>
    <w:uiPriority w:val="39"/>
    <w:semiHidden/>
    <w:unhideWhenUsed/>
    <w:qFormat/>
    <w:rsid w:val="003C37C8"/>
    <w:pPr>
      <w:outlineLvl w:val="9"/>
    </w:pPr>
  </w:style>
  <w:style w:type="paragraph" w:styleId="PlainText">
    <w:name w:val="Plain Text"/>
    <w:basedOn w:val="Normal"/>
    <w:link w:val="PlainTextChar"/>
    <w:uiPriority w:val="99"/>
    <w:semiHidden/>
    <w:unhideWhenUsed/>
    <w:rsid w:val="00CA236B"/>
    <w:pPr>
      <w:spacing w:after="0" w:line="240" w:lineRule="auto"/>
    </w:pPr>
    <w:rPr>
      <w:rFonts w:ascii="Calibri" w:eastAsia="Calibri" w:hAnsi="Calibri" w:cs="Times New Roman"/>
      <w:szCs w:val="21"/>
      <w:lang w:val="en-CA"/>
    </w:rPr>
  </w:style>
  <w:style w:type="character" w:customStyle="1" w:styleId="PlainTextChar">
    <w:name w:val="Plain Text Char"/>
    <w:basedOn w:val="DefaultParagraphFont"/>
    <w:link w:val="PlainText"/>
    <w:uiPriority w:val="99"/>
    <w:semiHidden/>
    <w:rsid w:val="00CA236B"/>
    <w:rPr>
      <w:rFonts w:ascii="Calibri" w:eastAsia="Calibri" w:hAnsi="Calibri" w:cs="Times New Roman"/>
      <w:szCs w:val="21"/>
      <w:lang w:val="en-CA"/>
    </w:rPr>
  </w:style>
  <w:style w:type="paragraph" w:customStyle="1" w:styleId="Default">
    <w:name w:val="Default"/>
    <w:rsid w:val="00303FC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imcoecurrencyclub.com/" TargetMode="External"/><Relationship Id="rId7" Type="http://schemas.openxmlformats.org/officeDocument/2006/relationships/endnotes" Target="endnotes.xml"/><Relationship Id="rId12" Type="http://schemas.openxmlformats.org/officeDocument/2006/relationships/hyperlink" Target="mailto:ccutler2024@outlook.com"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maps.google.com/?q=Cookstown%20Curling%20Club,%2018%20Church%20Street%20(Hwy%2089),%20Cookstown,%20ON,%20L0L%201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kcoinclub.com/links" TargetMode="External"/><Relationship Id="rId24" Type="http://schemas.openxmlformats.org/officeDocument/2006/relationships/hyperlink" Target="mailto:branfordcoinclub@gmail.com" TargetMode="External"/><Relationship Id="rId5" Type="http://schemas.openxmlformats.org/officeDocument/2006/relationships/webSettings" Target="webSettings.xml"/><Relationship Id="rId15" Type="http://schemas.openxmlformats.org/officeDocument/2006/relationships/hyperlink" Target="mailto:windsorcoins@mnsi.net" TargetMode="External"/><Relationship Id="rId23" Type="http://schemas.openxmlformats.org/officeDocument/2006/relationships/hyperlink" Target="https://www.the-ona.ca/upcoming.php" TargetMode="Externa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Newsletter@CKCoinClub.com" TargetMode="External"/><Relationship Id="rId14" Type="http://schemas.openxmlformats.org/officeDocument/2006/relationships/image" Target="media/image3.jpeg"/><Relationship Id="rId22" Type="http://schemas.openxmlformats.org/officeDocument/2006/relationships/hyperlink" Target="http://maps.google.com/?q=Ottawa%20Conference%20&amp;%20Event%20Center,%20200%20Coventry%20Rd,%20Ottawa,%20ON,%20K1K%204S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47A72-BD71-4F3F-A1E9-B6E95920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11</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Austin</dc:creator>
  <cp:keywords/>
  <dc:description/>
  <cp:lastModifiedBy>Jim Austin</cp:lastModifiedBy>
  <cp:revision>12</cp:revision>
  <cp:lastPrinted>2025-12-05T17:20:00Z</cp:lastPrinted>
  <dcterms:created xsi:type="dcterms:W3CDTF">2026-04-28T15:13:00Z</dcterms:created>
  <dcterms:modified xsi:type="dcterms:W3CDTF">2026-05-13T21:07:00Z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www.AustinCoins.ca</vt:lpwstr>
  </property>
</Properties>
</file>